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ackground w:color="ffffff"/>
  <w:body>
    <w:p w14:paraId="00000001">
      <w:pPr>
        <w:ind w:left="4956" w:firstLine="708"/>
        <w:rPr/>
      </w:pPr>
      <w:r>
        <w:rPr/>
        <w:drawing xmlns:mc="http://schemas.openxmlformats.org/markup-compatibility/2006">
          <wp:anchor allowOverlap="1" behindDoc="0" distT="0" distB="0" distL="118872" distR="118872" layoutInCell="1" locked="0" relativeHeight="10" simplePos="0">
            <wp:simplePos x="0" y="0"/>
            <wp:positionH relativeFrom="column">
              <wp:posOffset>2302510</wp:posOffset>
            </wp:positionH>
            <wp:positionV relativeFrom="paragraph">
              <wp:posOffset>-80645</wp:posOffset>
            </wp:positionV>
            <wp:extent cx="562610" cy="562610"/>
            <wp:effectExtent l="0" t="0" r="0" b="0"/>
            <wp:wrapNone/>
            <wp:docPr id="112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"/>
                    <pic:cNvPicPr>
                      <a:picLocks noGrp="0" noSelect="0" noRot="0" noChangeAspect="1" noMove="0" noEditPoints="0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56261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/>
        <w:drawing xmlns:mc="http://schemas.openxmlformats.org/markup-compatibility/2006">
          <wp:anchor allowOverlap="1" behindDoc="0" distT="0" distB="0" distL="118872" distR="118872" layoutInCell="1" locked="0" relativeHeight="11" simplePos="0">
            <wp:simplePos x="0" y="0"/>
            <wp:positionH relativeFrom="column">
              <wp:posOffset>1564640</wp:posOffset>
            </wp:positionH>
            <wp:positionV relativeFrom="paragraph">
              <wp:posOffset>-68580</wp:posOffset>
            </wp:positionV>
            <wp:extent cx="654050" cy="591820"/>
            <wp:effectExtent l="0" t="0" r="0" b="0"/>
            <wp:wrapNone/>
            <wp:docPr id="113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>
                      <a:picLocks noGrp="0" noSelect="0" noRot="0" noChangeAspect="1" noMove="0" noEditPoints="0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2320"/>
                    <a:stretch/>
                  </pic:blipFill>
                  <pic:spPr>
                    <a:xfrm>
                      <a:off x="0" y="0"/>
                      <a:ext cx="654050" cy="59182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/>
        <w:drawing xmlns:mc="http://schemas.openxmlformats.org/markup-compatibility/2006">
          <wp:anchor allowOverlap="1" behindDoc="0" distT="0" distB="0" distL="118872" distR="118872" layoutInCell="1" locked="0" relativeHeight="12" simplePos="0">
            <wp:simplePos x="0" y="0"/>
            <wp:positionH relativeFrom="column">
              <wp:posOffset>866140</wp:posOffset>
            </wp:positionH>
            <wp:positionV relativeFrom="paragraph">
              <wp:posOffset>-144145</wp:posOffset>
            </wp:positionV>
            <wp:extent cx="619760" cy="758190"/>
            <wp:effectExtent l="0" t="0" r="0" b="0"/>
            <wp:wrapNone/>
            <wp:docPr id="11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>
                      <a:picLocks noGrp="0" noSelect="0" noRot="0" noChangeAspect="1" noMove="0" noEditPoints="0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75819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w:drawing xmlns:mc="http://schemas.openxmlformats.org/markup-compatibility/2006">
          <wp:anchor allowOverlap="1" behindDoc="0" distT="0" distB="0" distL="118872" distR="118872" layoutInCell="1" locked="0" relativeHeight="13" simplePos="0">
            <wp:simplePos x="0" y="0"/>
            <wp:positionH relativeFrom="column">
              <wp:posOffset>-4445</wp:posOffset>
            </wp:positionH>
            <wp:positionV relativeFrom="paragraph">
              <wp:posOffset>-107950</wp:posOffset>
            </wp:positionV>
            <wp:extent cx="864235" cy="664210"/>
            <wp:effectExtent l="0" t="0" r="0" b="0"/>
            <wp:wrapNone/>
            <wp:docPr id="115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Grp="0" noSelect="0" noRot="0" noChangeAspect="1" noMove="0" noEditPoints="0"/>
                    </pic:cNvPicPr>
                  </pic:nvPicPr>
                  <pic:blipFill>
                    <a:blip r:embed="rId23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66421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 w14:paraId="00000002">
      <w:pPr>
        <w:ind w:left="4956" w:firstLine="708"/>
        <w:rPr/>
      </w:pPr>
    </w:p>
    <w:p w14:paraId="00000003">
      <w:pPr>
        <w:ind w:left="4956" w:firstLine="708"/>
        <w:rPr/>
      </w:pPr>
    </w:p>
    <w:p w14:paraId="00000004">
      <w:pPr>
        <w:ind w:left="4956" w:firstLine="708"/>
        <w:rPr/>
      </w:pPr>
    </w:p>
    <w:p w14:paraId="00000005"/>
    <w:p w14:paraId="00000006">
      <w:r>
        <w:t>Общероссийская танцевальная организация (ОРТО)</w:t>
      </w:r>
    </w:p>
    <w:p w14:paraId="00000007">
      <w:pPr>
        <w:rPr>
          <w:b/>
        </w:rPr>
      </w:pPr>
      <w:r>
        <w:t xml:space="preserve">Союз </w:t>
      </w:r>
      <w:r>
        <w:t>чир</w:t>
      </w:r>
      <w:r>
        <w:t xml:space="preserve"> спорта России (СЧР)</w:t>
      </w:r>
    </w:p>
    <w:p w14:paraId="00000008">
      <w:r>
        <w:t xml:space="preserve">Федерация спортивной хореографии России </w:t>
      </w:r>
    </w:p>
    <w:p w14:paraId="00000009">
      <w:r>
        <w:t>МАУК «Дом культуры им. В.И.Ленина», г. Ковров</w:t>
      </w:r>
    </w:p>
    <w:p w14:paraId="0000000A">
      <w:r>
        <w:t>Нижегородский Союз Федераций искусства, хореографии и спорта</w:t>
      </w:r>
    </w:p>
    <w:p w14:paraId="0000000B">
      <w:pPr>
        <w:ind w:left="1416" w:firstLine="708"/>
        <w:rPr>
          <w:i/>
        </w:rPr>
      </w:pPr>
      <w:r>
        <w:rPr>
          <w:i/>
        </w:rPr>
        <w:t xml:space="preserve">при поддержке: </w:t>
      </w:r>
    </w:p>
    <w:p w14:paraId="0000000C">
      <w:r>
        <w:t xml:space="preserve">Администрации г. </w:t>
      </w:r>
      <w:r>
        <w:t>Коврова</w:t>
      </w:r>
    </w:p>
    <w:p w14:paraId="0000000D">
      <w:r>
        <w:t>Федерации современных и эстрадных танцев Владимирской области</w:t>
      </w:r>
    </w:p>
    <w:p w14:paraId="0000000E">
      <w:r>
        <w:t>РОО «Нижегородская танцевальная Федерация»</w:t>
      </w:r>
    </w:p>
    <w:p w14:paraId="0000000F">
      <w:r>
        <w:rPr/>
        <w:drawing xmlns:mc="http://schemas.openxmlformats.org/markup-compatibility/2006">
          <wp:anchor allowOverlap="1" behindDoc="0" distT="0" distB="0" distL="118872" distR="118872" layoutInCell="1" locked="0" relativeHeight="14" simplePos="0">
            <wp:simplePos x="0" y="0"/>
            <wp:positionH relativeFrom="column">
              <wp:posOffset>5932170</wp:posOffset>
            </wp:positionH>
            <wp:positionV relativeFrom="paragraph">
              <wp:posOffset>40005</wp:posOffset>
            </wp:positionV>
            <wp:extent cx="941070" cy="534035"/>
            <wp:effectExtent l="0" t="0" r="0" b="0"/>
            <wp:wrapNone/>
            <wp:docPr id="11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Grp="0" noSelect="0" noRot="0" noChangeAspect="1" noMove="0" noEditPoints="0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53403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t xml:space="preserve">РОФСО «Нижегородская Федерация </w:t>
      </w:r>
      <w:r>
        <w:t>чир</w:t>
      </w:r>
      <w:r>
        <w:t xml:space="preserve"> спорта»</w:t>
      </w:r>
    </w:p>
    <w:p w14:paraId="00000010">
      <w:r>
        <w:t xml:space="preserve">Нижегородского регионального отделения Федерации спортивной хореографии России </w:t>
      </w:r>
    </w:p>
    <w:p w14:paraId="00000011">
      <w:r>
        <w:t>Владимирского регионального отделения Федерации спортивной хореографии России</w:t>
      </w:r>
    </w:p>
    <w:p w14:paraId="00000012">
      <w:pPr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______________________________________________________________________________________________________________________________</w:t>
      </w:r>
    </w:p>
    <w:p w14:paraId="00000013">
      <w:pPr>
        <w:jc w:val="center"/>
        <w:rPr>
          <w:b/>
          <w:color w:val="ff0000"/>
          <w:sz w:val="44"/>
          <w:szCs w:val="36"/>
        </w:rPr>
      </w:pPr>
    </w:p>
    <w:p w14:paraId="00000014">
      <w:pPr>
        <w:jc w:val="center"/>
        <w:rPr>
          <w:b/>
          <w:i w:val="off"/>
          <w:iCs w:val="off"/>
          <w:color w:val="008000"/>
          <w:sz w:val="52"/>
          <w:szCs w:val="52"/>
        </w:rPr>
      </w:pPr>
      <w:r>
        <w:rPr>
          <w:b/>
          <w:i w:val="off"/>
          <w:iCs w:val="off"/>
          <w:color w:val="008000"/>
          <w:sz w:val="52"/>
          <w:szCs w:val="52"/>
        </w:rPr>
        <w:t>Российский конкурс-фестиваль</w:t>
      </w:r>
    </w:p>
    <w:p w14:paraId="00000015">
      <w:pPr>
        <w:jc w:val="center"/>
        <w:rPr>
          <w:b/>
          <w:i w:val="off"/>
          <w:iCs w:val="off"/>
          <w:color w:val="008000"/>
          <w:sz w:val="52"/>
          <w:szCs w:val="52"/>
        </w:rPr>
      </w:pPr>
      <w:r>
        <w:rPr>
          <w:b/>
          <w:i w:val="off"/>
          <w:iCs w:val="off"/>
          <w:color w:val="008000"/>
          <w:sz w:val="52"/>
          <w:szCs w:val="52"/>
        </w:rPr>
        <w:t>СТУПЕНИ</w:t>
      </w:r>
    </w:p>
    <w:p w14:paraId="00000016">
      <w:pPr>
        <w:jc w:val="center"/>
        <w:rPr>
          <w:b/>
          <w:i/>
          <w:sz w:val="32"/>
          <w:szCs w:val="32"/>
        </w:rPr>
      </w:pPr>
    </w:p>
    <w:p w14:paraId="00000017">
      <w:pPr>
        <w:jc w:val="center"/>
        <w:rPr>
          <w:b/>
          <w:sz w:val="28"/>
          <w:szCs w:val="28"/>
        </w:rPr>
      </w:pPr>
      <w:r>
        <w:rPr>
          <w:b/>
          <w:i/>
          <w:sz w:val="32"/>
          <w:szCs w:val="32"/>
        </w:rPr>
        <w:t xml:space="preserve">г. Ковров Владимирской обл. / 8-9 </w:t>
      </w:r>
      <w:r>
        <w:rPr>
          <w:b/>
          <w:i/>
          <w:sz w:val="32"/>
          <w:szCs w:val="32"/>
        </w:rPr>
        <w:t>ноября</w:t>
      </w:r>
      <w:r>
        <w:rPr>
          <w:b/>
          <w:sz w:val="32"/>
          <w:szCs w:val="32"/>
        </w:rPr>
        <w:t xml:space="preserve"> </w:t>
      </w:r>
      <w:r>
        <w:rPr>
          <w:b/>
          <w:i/>
          <w:iCs/>
          <w:sz w:val="32"/>
          <w:szCs w:val="32"/>
        </w:rPr>
        <w:t>2025 г</w:t>
      </w:r>
      <w:r>
        <w:rPr>
          <w:b/>
          <w:sz w:val="32"/>
          <w:szCs w:val="32"/>
        </w:rPr>
        <w:t>.</w:t>
      </w:r>
      <w:r>
        <w:rPr>
          <w:color w:val="000000"/>
          <w:w w:val="0"/>
          <w:sz w:val="32"/>
          <w:szCs w:val="32"/>
          <w:bdr w:val="none" w:sz="4" w:space="0"/>
          <w:shd w:val="clear" w:color="000000" w:fill="000000"/>
        </w:rPr>
        <w:t xml:space="preserve"> </w:t>
      </w:r>
    </w:p>
    <w:p w14:paraId="00000018">
      <w:pPr>
        <w:jc w:val="center"/>
        <w:rPr>
          <w:b/>
          <w:i/>
          <w:sz w:val="28"/>
          <w:szCs w:val="28"/>
        </w:rPr>
      </w:pPr>
    </w:p>
    <w:p w14:paraId="0000001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</w:t>
      </w:r>
      <w:r>
        <w:rPr>
          <w:b/>
          <w:i/>
          <w:sz w:val="28"/>
          <w:szCs w:val="28"/>
        </w:rPr>
        <w:t>программе конкурса-фестивал</w:t>
      </w:r>
      <w:r>
        <w:rPr>
          <w:b/>
          <w:i/>
          <w:sz w:val="28"/>
          <w:szCs w:val="28"/>
        </w:rPr>
        <w:t>я</w:t>
      </w:r>
    </w:p>
    <w:p w14:paraId="0000001A">
      <w:pPr>
        <w:jc w:val="center"/>
        <w:rPr>
          <w:b/>
          <w:i/>
          <w:sz w:val="28"/>
          <w:szCs w:val="28"/>
        </w:rPr>
      </w:pPr>
    </w:p>
    <w:p w14:paraId="0000001B">
      <w:pPr>
        <w:numPr>
          <w:ilvl w:val="0"/>
          <w:numId w:val="3"/>
        </w:numPr>
        <w:spacing w:line="276" w:lineRule="auto"/>
        <w:rPr>
          <w:rFonts w:ascii="Arial" w:hAnsi="Arial"/>
          <w:b/>
          <w:spacing w:val="24"/>
          <w:sz w:val="26"/>
          <w:szCs w:val="26"/>
        </w:rPr>
      </w:pPr>
      <w:r>
        <w:rPr>
          <w:rFonts w:ascii="Arial" w:hAnsi="Arial"/>
          <w:b/>
          <w:spacing w:val="24"/>
          <w:sz w:val="26"/>
          <w:szCs w:val="26"/>
        </w:rPr>
        <w:t xml:space="preserve">Российский </w:t>
      </w:r>
      <w:r>
        <w:rPr>
          <w:rFonts w:ascii="Arial" w:hAnsi="Arial"/>
          <w:b/>
          <w:spacing w:val="24"/>
          <w:sz w:val="26"/>
          <w:szCs w:val="26"/>
        </w:rPr>
        <w:t>конкурс-фестиваль п</w:t>
      </w:r>
      <w:r>
        <w:rPr>
          <w:rFonts w:ascii="Arial" w:hAnsi="Arial"/>
          <w:b/>
          <w:spacing w:val="24"/>
          <w:sz w:val="26"/>
          <w:szCs w:val="26"/>
        </w:rPr>
        <w:t xml:space="preserve">о современным танцевальным направлениям </w:t>
      </w:r>
    </w:p>
    <w:p w14:paraId="0000001C">
      <w:pPr>
        <w:numPr>
          <w:ilvl w:val="0"/>
          <w:numId w:val="3"/>
        </w:numPr>
        <w:spacing w:line="276" w:lineRule="auto"/>
        <w:rPr>
          <w:rFonts w:ascii="Arial" w:hAnsi="Arial"/>
          <w:b/>
          <w:spacing w:val="24"/>
          <w:sz w:val="26"/>
          <w:szCs w:val="26"/>
        </w:rPr>
      </w:pPr>
      <w:r>
        <w:rPr>
          <w:rFonts w:ascii="Arial" w:hAnsi="Arial"/>
          <w:b/>
          <w:spacing w:val="24"/>
          <w:sz w:val="26"/>
          <w:szCs w:val="26"/>
        </w:rPr>
        <w:t>Классификационный турнир по лигам и уровням мастерства</w:t>
      </w:r>
    </w:p>
    <w:p w14:paraId="0000001D">
      <w:pPr>
        <w:pStyle w:val="ListParagraph"/>
        <w:numPr>
          <w:ilvl w:val="0"/>
          <w:numId w:val="3"/>
        </w:numPr>
        <w:spacing w:line="276" w:lineRule="auto"/>
        <w:rPr>
          <w:rFonts w:ascii="Arial" w:hAnsi="Arial"/>
          <w:b/>
          <w:spacing w:val="24"/>
          <w:sz w:val="26"/>
          <w:szCs w:val="26"/>
        </w:rPr>
      </w:pPr>
      <w:r>
        <w:rPr>
          <w:rFonts w:ascii="Arial" w:hAnsi="Arial"/>
          <w:b/>
          <w:spacing w:val="24"/>
          <w:sz w:val="26"/>
          <w:szCs w:val="26"/>
        </w:rPr>
        <w:t xml:space="preserve">Фестиваль-конкурс </w:t>
      </w:r>
      <w:r>
        <w:rPr>
          <w:rFonts w:ascii="Arial" w:hAnsi="Arial"/>
          <w:b/>
          <w:spacing w:val="24"/>
          <w:sz w:val="26"/>
          <w:szCs w:val="26"/>
          <w:lang w:val="en-US"/>
        </w:rPr>
        <w:t>WADA</w:t>
      </w:r>
      <w:r>
        <w:rPr>
          <w:rFonts w:ascii="Arial" w:hAnsi="Arial"/>
          <w:b/>
          <w:spacing w:val="24"/>
          <w:sz w:val="26"/>
          <w:szCs w:val="26"/>
        </w:rPr>
        <w:t xml:space="preserve"> (Эстрадный танец и </w:t>
      </w:r>
      <w:r>
        <w:rPr>
          <w:rFonts w:ascii="Arial" w:hAnsi="Arial"/>
          <w:b/>
          <w:spacing w:val="24"/>
          <w:sz w:val="26"/>
          <w:szCs w:val="26"/>
          <w:lang w:val="en-US"/>
        </w:rPr>
        <w:t>Arabic</w:t>
      </w:r>
      <w:r>
        <w:rPr>
          <w:rFonts w:ascii="Arial" w:hAnsi="Arial"/>
          <w:b/>
          <w:spacing w:val="24"/>
          <w:sz w:val="26"/>
          <w:szCs w:val="26"/>
        </w:rPr>
        <w:t xml:space="preserve"> </w:t>
      </w:r>
      <w:r>
        <w:rPr>
          <w:rFonts w:ascii="Arial" w:hAnsi="Arial"/>
          <w:b/>
          <w:spacing w:val="24"/>
          <w:sz w:val="26"/>
          <w:szCs w:val="26"/>
          <w:lang w:val="en-US"/>
        </w:rPr>
        <w:t>dance</w:t>
      </w:r>
      <w:r>
        <w:rPr>
          <w:rFonts w:ascii="Arial" w:hAnsi="Arial"/>
          <w:b/>
          <w:spacing w:val="24"/>
          <w:sz w:val="26"/>
          <w:szCs w:val="26"/>
        </w:rPr>
        <w:t>)</w:t>
      </w:r>
    </w:p>
    <w:p w14:paraId="0000001E">
      <w:pPr>
        <w:numPr>
          <w:ilvl w:val="0"/>
          <w:numId w:val="3"/>
        </w:numPr>
        <w:rPr>
          <w:rFonts w:ascii="Arial" w:hAnsi="Arial"/>
          <w:b/>
          <w:spacing w:val="38"/>
          <w:sz w:val="26"/>
          <w:szCs w:val="26"/>
        </w:rPr>
      </w:pPr>
      <w:r>
        <w:rPr>
          <w:rFonts w:ascii="Arial" w:hAnsi="Arial"/>
          <w:b/>
          <w:spacing w:val="24"/>
          <w:sz w:val="26"/>
          <w:szCs w:val="26"/>
        </w:rPr>
        <w:t xml:space="preserve">Спортивный фестиваль по </w:t>
      </w:r>
      <w:r>
        <w:rPr>
          <w:rFonts w:ascii="Arial" w:hAnsi="Arial"/>
          <w:b/>
          <w:spacing w:val="24"/>
          <w:sz w:val="26"/>
          <w:szCs w:val="26"/>
        </w:rPr>
        <w:t>чир</w:t>
      </w:r>
      <w:r>
        <w:rPr>
          <w:rFonts w:ascii="Arial" w:hAnsi="Arial"/>
          <w:b/>
          <w:spacing w:val="24"/>
          <w:sz w:val="26"/>
          <w:szCs w:val="26"/>
        </w:rPr>
        <w:t xml:space="preserve"> спорту (см</w:t>
      </w:r>
      <w:r>
        <w:rPr>
          <w:rFonts w:ascii="Arial" w:hAnsi="Arial"/>
          <w:b/>
          <w:spacing w:val="24"/>
          <w:sz w:val="26"/>
          <w:szCs w:val="26"/>
        </w:rPr>
        <w:t>.о</w:t>
      </w:r>
      <w:r>
        <w:rPr>
          <w:rFonts w:ascii="Arial" w:hAnsi="Arial"/>
          <w:b/>
          <w:spacing w:val="24"/>
          <w:sz w:val="26"/>
          <w:szCs w:val="26"/>
        </w:rPr>
        <w:t xml:space="preserve">тдельное положение) </w:t>
      </w:r>
    </w:p>
    <w:p w14:paraId="0000001F">
      <w:pPr>
        <w:numPr>
          <w:ilvl w:val="0"/>
          <w:numId w:val="3"/>
        </w:numPr>
        <w:rPr>
          <w:rFonts w:ascii="Arial" w:hAnsi="Arial"/>
          <w:b/>
          <w:spacing w:val="38"/>
          <w:sz w:val="26"/>
          <w:szCs w:val="26"/>
        </w:rPr>
      </w:pPr>
      <w:r>
        <w:rPr>
          <w:rFonts w:ascii="Arial" w:hAnsi="Arial"/>
          <w:b/>
          <w:spacing w:val="24"/>
          <w:sz w:val="26"/>
          <w:szCs w:val="26"/>
        </w:rPr>
        <w:t xml:space="preserve">Спортивный фестиваль по спортивной хореографии (см.отдельное положение) </w:t>
      </w:r>
    </w:p>
    <w:p w14:paraId="00000020">
      <w:pPr>
        <w:numPr>
          <w:ilvl w:val="0"/>
          <w:numId w:val="3"/>
        </w:numPr>
        <w:rPr>
          <w:rFonts w:ascii="Arial" w:hAnsi="Arial"/>
          <w:b/>
          <w:spacing w:val="38"/>
          <w:sz w:val="26"/>
          <w:szCs w:val="26"/>
        </w:rPr>
      </w:pPr>
      <w:r>
        <w:rPr>
          <w:rFonts w:ascii="Arial" w:hAnsi="Arial"/>
          <w:b/>
          <w:spacing w:val="24"/>
          <w:sz w:val="26"/>
          <w:szCs w:val="26"/>
        </w:rPr>
        <w:t xml:space="preserve">Спортивный фестиваль по роуп скиппингу(см.отдельное положение) </w:t>
      </w:r>
    </w:p>
    <w:p w14:paraId="00000021">
      <w:pPr>
        <w:rPr>
          <w:rFonts w:ascii="Arial" w:hAnsi="Arial"/>
          <w:b/>
          <w:spacing w:val="24"/>
          <w:sz w:val="26"/>
          <w:szCs w:val="26"/>
        </w:rPr>
      </w:pPr>
    </w:p>
    <w:p w14:paraId="00000022">
      <w:pPr>
        <w:jc w:val="center"/>
        <w:rPr>
          <w:rFonts w:ascii="Arial" w:hAnsi="Arial"/>
          <w:b/>
          <w:color w:val="7030a0"/>
          <w:spacing w:val="24"/>
          <w:sz w:val="16"/>
          <w:szCs w:val="16"/>
        </w:rPr>
      </w:pPr>
      <w:r>
        <w:rPr/>
        <w:drawing xmlns:mc="http://schemas.openxmlformats.org/markup-compatibility/2006">
          <wp:anchor allowOverlap="1" behindDoc="0" distT="0" distB="0" distL="118872" distR="118872" layoutInCell="1" locked="0" relativeHeight="9" simplePos="0">
            <wp:simplePos x="0" y="0"/>
            <wp:positionH relativeFrom="column">
              <wp:posOffset>4011930</wp:posOffset>
            </wp:positionH>
            <wp:positionV relativeFrom="paragraph">
              <wp:posOffset>5467350</wp:posOffset>
            </wp:positionV>
            <wp:extent cx="497205" cy="956945"/>
            <wp:effectExtent l="0" t="0" r="0" b="0"/>
            <wp:wrapNone/>
            <wp:docPr id="117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"/>
                    <pic:cNvPicPr>
                      <a:picLocks noChangeAspect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205" cy="95694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 w14:paraId="00000023">
      <w:pPr>
        <w:jc w:val="center"/>
        <w:rPr>
          <w:rFonts w:ascii="Arial" w:hAnsi="Arial"/>
          <w:b/>
          <w:color w:val="7030a0"/>
          <w:spacing w:val="24"/>
          <w:sz w:val="28"/>
        </w:rPr>
      </w:pPr>
    </w:p>
    <w:p w14:paraId="00000024">
      <w:pPr>
        <w:ind w:firstLine="708"/>
        <w:jc w:val="both"/>
        <w:rPr>
          <w:b/>
          <w:i/>
          <w:sz w:val="28"/>
          <w:szCs w:val="28"/>
        </w:rPr>
      </w:pPr>
    </w:p>
    <w:p w14:paraId="00000025">
      <w:pPr>
        <w:ind w:firstLine="708"/>
        <w:jc w:val="both"/>
        <w:rPr>
          <w:i/>
          <w:sz w:val="12"/>
          <w:szCs w:val="12"/>
          <w:highlight w:val="yellow"/>
        </w:rPr>
      </w:pPr>
    </w:p>
    <w:p w14:paraId="00000026">
      <w:pPr>
        <w:ind w:firstLine="708"/>
        <w:jc w:val="both"/>
        <w:rPr>
          <w:i/>
          <w:sz w:val="25"/>
          <w:szCs w:val="25"/>
          <w:highlight w:val="yellow"/>
        </w:rPr>
      </w:pPr>
    </w:p>
    <w:p w14:paraId="00000027">
      <w:pPr>
        <w:jc w:val="center"/>
        <w:rPr>
          <w:b/>
          <w:sz w:val="36"/>
          <w:szCs w:val="36"/>
        </w:rPr>
      </w:pPr>
    </w:p>
    <w:p w14:paraId="00000028">
      <w:pPr>
        <w:jc w:val="center"/>
        <w:rPr>
          <w:b/>
          <w:sz w:val="36"/>
          <w:szCs w:val="36"/>
        </w:rPr>
      </w:pPr>
    </w:p>
    <w:p w14:paraId="00000029">
      <w:pPr>
        <w:jc w:val="center"/>
        <w:rPr>
          <w:b/>
          <w:sz w:val="36"/>
          <w:szCs w:val="36"/>
        </w:rPr>
      </w:pPr>
    </w:p>
    <w:p w14:paraId="0000002A">
      <w:pPr>
        <w:jc w:val="center"/>
        <w:rPr>
          <w:b/>
          <w:sz w:val="36"/>
          <w:szCs w:val="36"/>
        </w:rPr>
      </w:pPr>
    </w:p>
    <w:p w14:paraId="0000002B">
      <w:pPr>
        <w:jc w:val="center"/>
        <w:rPr>
          <w:b/>
          <w:sz w:val="36"/>
          <w:szCs w:val="36"/>
        </w:rPr>
      </w:pPr>
    </w:p>
    <w:p w14:paraId="0000002C">
      <w:pPr>
        <w:jc w:val="center"/>
        <w:rPr>
          <w:b/>
          <w:szCs w:val="36"/>
        </w:rPr>
      </w:pPr>
      <w:r>
        <w:rPr>
          <w:b/>
          <w:szCs w:val="36"/>
        </w:rPr>
        <w:t>2025 г.</w:t>
      </w:r>
    </w:p>
    <w:p w14:paraId="0000002D">
      <w:pPr>
        <w:jc w:val="center"/>
        <w:rPr>
          <w:b/>
          <w:sz w:val="36"/>
          <w:szCs w:val="36"/>
        </w:rPr>
      </w:pPr>
    </w:p>
    <w:p w14:paraId="0000002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ПОЛОЖЕНИЕ</w:t>
      </w:r>
    </w:p>
    <w:p w14:paraId="0000002F">
      <w:pPr>
        <w:ind w:firstLine="708"/>
        <w:jc w:val="both"/>
        <w:rPr/>
      </w:pPr>
    </w:p>
    <w:p w14:paraId="00000030">
      <w:pPr>
        <w:ind w:firstLine="708"/>
        <w:jc w:val="both"/>
        <w:rPr/>
      </w:pPr>
      <w:r>
        <w:t>В программе предусмотрены и будут организованы конкурсные выступления и соревнования.</w:t>
      </w:r>
    </w:p>
    <w:p w14:paraId="00000031">
      <w:pPr>
        <w:ind w:firstLine="708"/>
        <w:jc w:val="both"/>
        <w:rPr/>
      </w:pPr>
      <w:r>
        <w:t xml:space="preserve">По итогам регистрации будет составлено расписание на каждый день по времени каждой из указанных частей. Участники (педагоги, руководители, дети – участники коллективов) в течение дня могут посетить все запланированные  площадки. </w:t>
      </w:r>
    </w:p>
    <w:p w14:paraId="00000032">
      <w:pPr>
        <w:ind w:firstLine="708"/>
        <w:jc w:val="both"/>
        <w:rPr>
          <w:b/>
        </w:rPr>
      </w:pPr>
      <w:r>
        <w:t xml:space="preserve">Все итоги конкурсных выступлений и соревнований заносятся в сводную ведомость </w:t>
      </w:r>
      <w:r>
        <w:rPr>
          <w:u w:val="single"/>
        </w:rPr>
        <w:t>медального зачета</w:t>
      </w:r>
      <w:r>
        <w:t xml:space="preserve"> (заносятся 1, 2, 3 места). По итогам медального зачета участия коллективов / команд будут определены следующие</w:t>
      </w:r>
      <w:r>
        <w:rPr>
          <w:b/>
        </w:rPr>
        <w:t xml:space="preserve"> победители и призеры по направлениям: </w:t>
      </w:r>
    </w:p>
    <w:p w14:paraId="00000033">
      <w:pPr>
        <w:numPr>
          <w:ilvl w:val="0"/>
          <w:numId w:val="10"/>
        </w:numPr>
        <w:jc w:val="both"/>
        <w:rPr/>
      </w:pPr>
      <w:r>
        <w:rPr>
          <w:b/>
        </w:rPr>
        <w:t xml:space="preserve">современная хореография - Гран При в групповых выступлениях, клубный Гран При по выступлениям соло и дуэтов. </w:t>
      </w:r>
    </w:p>
    <w:p w14:paraId="00000034">
      <w:pPr>
        <w:numPr>
          <w:ilvl w:val="0"/>
          <w:numId w:val="10"/>
        </w:numPr>
        <w:jc w:val="both"/>
        <w:rPr/>
      </w:pPr>
      <w:r>
        <w:rPr>
          <w:b/>
        </w:rPr>
        <w:t>хореография восточного танца: 1, 2, 3 место</w:t>
      </w:r>
    </w:p>
    <w:p w14:paraId="00000035">
      <w:pPr>
        <w:numPr>
          <w:ilvl w:val="0"/>
          <w:numId w:val="10"/>
        </w:numPr>
        <w:jc w:val="both"/>
        <w:rPr>
          <w:b/>
        </w:rPr>
      </w:pPr>
      <w:r>
        <w:rPr>
          <w:b/>
        </w:rPr>
        <w:t>спортивные дисциплины: Гран При в групповых выступлениях и клубный Гран При по выступлениям соло и дуэтов - чир спорт и мажоретки.  Победитель - роуп скиппинг</w:t>
      </w:r>
    </w:p>
    <w:p w14:paraId="00000036">
      <w:pPr>
        <w:numPr>
          <w:ilvl w:val="0"/>
          <w:numId w:val="10"/>
        </w:numPr>
        <w:jc w:val="both"/>
        <w:rPr>
          <w:b/>
        </w:rPr>
      </w:pPr>
      <w:r>
        <w:rPr>
          <w:b/>
          <w:lang w:val="en-US"/>
        </w:rPr>
        <w:t xml:space="preserve">Street: </w:t>
      </w:r>
      <w:r>
        <w:rPr>
          <w:b/>
        </w:rPr>
        <w:t xml:space="preserve"> 1, 2, 3 место</w:t>
      </w:r>
    </w:p>
    <w:p w14:paraId="00000037">
      <w:pPr>
        <w:ind w:firstLine="708"/>
        <w:jc w:val="both"/>
        <w:rPr>
          <w:u w:val="single"/>
        </w:rPr>
      </w:pPr>
      <w:r>
        <w:rPr>
          <w:u w:val="single"/>
        </w:rPr>
        <w:t>В медального зачете каждого направления получают:</w:t>
      </w:r>
    </w:p>
    <w:p w14:paraId="00000038">
      <w:pPr>
        <w:ind w:firstLine="708"/>
        <w:jc w:val="both"/>
        <w:rPr/>
      </w:pPr>
      <w:r>
        <w:rPr>
          <w:b/>
        </w:rPr>
        <w:t xml:space="preserve">1 место/ Победитель/ Гран-При - </w:t>
      </w:r>
      <w:r>
        <w:t>Кубок победителя, диплом и ценный приз,</w:t>
      </w:r>
    </w:p>
    <w:p w14:paraId="00000039">
      <w:pPr>
        <w:ind w:firstLine="708"/>
        <w:jc w:val="both"/>
        <w:rPr/>
      </w:pPr>
      <w:r>
        <w:rPr>
          <w:b/>
        </w:rPr>
        <w:t xml:space="preserve">2 и 3 место </w:t>
      </w:r>
      <w:r>
        <w:t>-  Ценные, памятные призы или подарки от организаторов</w:t>
      </w:r>
    </w:p>
    <w:p w14:paraId="0000003A">
      <w:pPr>
        <w:jc w:val="both"/>
        <w:rPr/>
      </w:pPr>
      <w:r>
        <w:rPr>
          <w:b/>
        </w:rPr>
        <w:tab/>
      </w:r>
      <w:r>
        <w:t xml:space="preserve">Итоги медального зачета вывешиваются в группе события ВК, на сайте ДК им. Ленина. </w:t>
      </w:r>
    </w:p>
    <w:p w14:paraId="0000003B">
      <w:pPr>
        <w:tabs>
          <w:tab w:val="left" w:pos="1440"/>
          <w:tab w:val="left" w:pos="1620"/>
        </w:tabs>
        <w:ind w:left="360" w:hanging="720"/>
        <w:jc w:val="both"/>
        <w:rPr>
          <w:rFonts w:ascii="Arial" w:hAnsi="Arial"/>
          <w:b/>
          <w:u w:val="single"/>
        </w:rPr>
      </w:pPr>
    </w:p>
    <w:p w14:paraId="0000003C">
      <w:pPr>
        <w:tabs>
          <w:tab w:val="left" w:pos="1440"/>
          <w:tab w:val="left" w:pos="1620"/>
        </w:tabs>
        <w:ind w:left="360" w:hanging="72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ЦЕЛИ и ЗАДАЧИ</w:t>
      </w:r>
    </w:p>
    <w:p w14:paraId="0000003D">
      <w:pPr>
        <w:numPr>
          <w:ilvl w:val="0"/>
          <w:numId w:val="1"/>
        </w:numPr>
        <w:jc w:val="both"/>
        <w:rPr/>
      </w:pPr>
      <w:r>
        <w:t>Развитие и популяризация современных танцевальных и спортивных направлений;</w:t>
      </w:r>
    </w:p>
    <w:p w14:paraId="0000003E">
      <w:pPr>
        <w:numPr>
          <w:ilvl w:val="0"/>
          <w:numId w:val="1"/>
        </w:numPr>
        <w:jc w:val="both"/>
        <w:rPr/>
      </w:pPr>
      <w:r>
        <w:t>Повышение уровня исполнительского мастерства, выявление одаренных исполнителей;</w:t>
      </w:r>
    </w:p>
    <w:p w14:paraId="0000003F">
      <w:pPr>
        <w:numPr>
          <w:ilvl w:val="0"/>
          <w:numId w:val="1"/>
        </w:numPr>
        <w:jc w:val="both"/>
        <w:rPr/>
      </w:pPr>
      <w:r>
        <w:t>Создание условий для  реализации творческого потенциала;</w:t>
      </w:r>
    </w:p>
    <w:p w14:paraId="00000040">
      <w:pPr>
        <w:numPr>
          <w:ilvl w:val="0"/>
          <w:numId w:val="1"/>
        </w:numPr>
        <w:jc w:val="both"/>
        <w:rPr/>
      </w:pPr>
      <w:r>
        <w:t>Расширение дружеских культурных связей между регионами России.</w:t>
      </w:r>
    </w:p>
    <w:p w14:paraId="00000041">
      <w:pPr>
        <w:jc w:val="both"/>
        <w:rPr/>
      </w:pPr>
    </w:p>
    <w:p w14:paraId="00000042">
      <w:pPr>
        <w:tabs>
          <w:tab w:val="left" w:pos="1440"/>
          <w:tab w:val="left" w:pos="1620"/>
        </w:tabs>
        <w:ind w:left="360" w:hanging="72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МЕСТО ПРОВЕДЕНИЯ</w:t>
      </w:r>
    </w:p>
    <w:p w14:paraId="00000043">
      <w:pPr>
        <w:ind w:firstLine="720"/>
        <w:jc w:val="both"/>
        <w:rPr/>
      </w:pPr>
      <w:r>
        <w:t>Владимирская обл., г. Ковров, ул. Лопатина, д. 4, ДК им. В.И. Ленина - 10 мин. (пешком) от ЖД вокзала.   Площадка для сценических выступлений и соревнований - Сцена – 10м х 12м, ламинат.</w:t>
      </w:r>
    </w:p>
    <w:p w14:paraId="00000044">
      <w:pPr>
        <w:tabs>
          <w:tab w:val="left" w:pos="1440"/>
          <w:tab w:val="left" w:pos="1620"/>
        </w:tabs>
        <w:ind w:left="360" w:hanging="720"/>
        <w:jc w:val="center"/>
        <w:rPr>
          <w:rFonts w:ascii="Arial" w:hAnsi="Arial"/>
          <w:b/>
          <w:u w:val="single"/>
        </w:rPr>
      </w:pPr>
    </w:p>
    <w:p w14:paraId="00000045">
      <w:pPr>
        <w:tabs>
          <w:tab w:val="left" w:pos="1440"/>
          <w:tab w:val="left" w:pos="1620"/>
        </w:tabs>
        <w:ind w:left="360" w:hanging="72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ДИСЦИПЛИНЫ (для внесения в «медальный зачет»)</w:t>
      </w:r>
    </w:p>
    <w:p w14:paraId="00000046">
      <w:pPr>
        <w:tabs>
          <w:tab w:val="left" w:pos="1440"/>
          <w:tab w:val="left" w:pos="1620"/>
        </w:tabs>
        <w:ind w:left="360" w:hanging="720"/>
        <w:jc w:val="center"/>
        <w:rPr>
          <w:rFonts w:ascii="Arial" w:hAnsi="Arial"/>
          <w:b/>
          <w:u w:val="single"/>
        </w:rPr>
      </w:pPr>
    </w:p>
    <w:p w14:paraId="00000047">
      <w:pPr>
        <w:ind w:left="360"/>
        <w:jc w:val="both"/>
        <w:rPr/>
      </w:pPr>
      <w:r>
        <w:rPr>
          <w:b/>
          <w:highlight w:val="green"/>
        </w:rPr>
        <w:t>Хореография восточного танца</w:t>
      </w:r>
      <w:r>
        <w:rPr>
          <w:b/>
        </w:rPr>
        <w:t xml:space="preserve"> (</w:t>
      </w:r>
      <w:r>
        <w:rPr>
          <w:b/>
        </w:rPr>
        <w:t>Belly</w:t>
      </w:r>
      <w:r>
        <w:rPr>
          <w:b/>
        </w:rPr>
        <w:t xml:space="preserve"> </w:t>
      </w:r>
      <w:r>
        <w:rPr>
          <w:b/>
        </w:rPr>
        <w:t>Dance</w:t>
      </w:r>
      <w:r>
        <w:rPr>
          <w:b/>
        </w:rPr>
        <w:t>/</w:t>
      </w:r>
      <w:r>
        <w:rPr>
          <w:b/>
        </w:rPr>
        <w:t>Oriental</w:t>
      </w:r>
      <w:r>
        <w:rPr>
          <w:b/>
        </w:rPr>
        <w:t>)</w:t>
      </w:r>
    </w:p>
    <w:p w14:paraId="00000048">
      <w:pPr>
        <w:numPr>
          <w:ilvl w:val="0"/>
          <w:numId w:val="1"/>
        </w:numPr>
        <w:jc w:val="both"/>
        <w:rPr/>
      </w:pPr>
      <w:r>
        <w:t>Bollywood</w:t>
      </w:r>
      <w:r>
        <w:t>, индийский танец</w:t>
      </w:r>
    </w:p>
    <w:p w14:paraId="00000049">
      <w:pPr>
        <w:numPr>
          <w:ilvl w:val="0"/>
          <w:numId w:val="1"/>
        </w:numPr>
        <w:jc w:val="both"/>
        <w:rPr/>
      </w:pPr>
      <w:r>
        <w:t xml:space="preserve">Oriental – классика (лиги, ОК), шоу, </w:t>
      </w:r>
      <w:r>
        <w:rPr>
          <w:lang w:val="en-US"/>
        </w:rPr>
        <w:t>folk</w:t>
      </w:r>
    </w:p>
    <w:p w14:paraId="0000004A">
      <w:pPr>
        <w:numPr>
          <w:ilvl w:val="0"/>
          <w:numId w:val="1"/>
        </w:numPr>
        <w:jc w:val="both"/>
        <w:rPr/>
      </w:pPr>
      <w:r>
        <w:t xml:space="preserve">Табла </w:t>
      </w:r>
      <w:r>
        <w:rPr>
          <w:lang w:val="en-US"/>
        </w:rPr>
        <w:t>oriental, fusion</w:t>
      </w:r>
    </w:p>
    <w:p w14:paraId="0000004B">
      <w:pPr>
        <w:numPr>
          <w:ilvl w:val="0"/>
          <w:numId w:val="1"/>
        </w:numPr>
        <w:jc w:val="both"/>
        <w:rPr/>
      </w:pPr>
      <w:r>
        <w:t xml:space="preserve">Трайбл  </w:t>
      </w:r>
    </w:p>
    <w:p w14:paraId="0000004C">
      <w:pPr>
        <w:ind w:left="360"/>
        <w:jc w:val="both"/>
        <w:rPr>
          <w:b/>
          <w:sz w:val="16"/>
          <w:szCs w:val="16"/>
          <w:highlight w:val="yellow"/>
        </w:rPr>
      </w:pPr>
    </w:p>
    <w:p w14:paraId="0000004D">
      <w:pPr>
        <w:ind w:left="360"/>
        <w:jc w:val="both"/>
        <w:rPr/>
      </w:pPr>
      <w:r>
        <w:rPr>
          <w:b/>
          <w:highlight w:val="green"/>
        </w:rPr>
        <w:t>Современная хореография</w:t>
      </w:r>
      <w:r>
        <w:t xml:space="preserve"> </w:t>
      </w:r>
    </w:p>
    <w:p w14:paraId="0000004E">
      <w:pPr>
        <w:numPr>
          <w:ilvl w:val="0"/>
          <w:numId w:val="1"/>
        </w:numPr>
        <w:jc w:val="both"/>
        <w:rPr/>
      </w:pPr>
      <w:r>
        <w:t xml:space="preserve">Джаз, </w:t>
      </w:r>
    </w:p>
    <w:p w14:paraId="0000004F">
      <w:pPr>
        <w:numPr>
          <w:ilvl w:val="0"/>
          <w:numId w:val="1"/>
        </w:numPr>
        <w:jc w:val="both"/>
        <w:rPr/>
      </w:pPr>
      <w:r>
        <w:t xml:space="preserve">Модерн, </w:t>
      </w:r>
    </w:p>
    <w:p w14:paraId="00000050">
      <w:pPr>
        <w:numPr>
          <w:ilvl w:val="0"/>
          <w:numId w:val="1"/>
        </w:numPr>
        <w:jc w:val="both"/>
        <w:rPr/>
      </w:pPr>
      <w:r>
        <w:t xml:space="preserve">Танцевальное шоу  </w:t>
      </w:r>
    </w:p>
    <w:p w14:paraId="00000051">
      <w:pPr>
        <w:numPr>
          <w:ilvl w:val="0"/>
          <w:numId w:val="1"/>
        </w:numPr>
        <w:jc w:val="both"/>
        <w:rPr/>
      </w:pPr>
      <w:r>
        <w:t>Эстрадный танец</w:t>
      </w:r>
    </w:p>
    <w:p w14:paraId="00000052">
      <w:pPr>
        <w:numPr>
          <w:ilvl w:val="0"/>
          <w:numId w:val="1"/>
        </w:numPr>
        <w:jc w:val="both"/>
        <w:rPr/>
      </w:pPr>
      <w:r>
        <w:t>Детский танец</w:t>
      </w:r>
    </w:p>
    <w:p w14:paraId="00000053">
      <w:pPr>
        <w:numPr>
          <w:ilvl w:val="0"/>
          <w:numId w:val="1"/>
        </w:numPr>
        <w:jc w:val="both"/>
        <w:rPr/>
      </w:pPr>
      <w:r>
        <w:t>Народный танец  (а) стилизация; б) народно-сценический)</w:t>
      </w:r>
    </w:p>
    <w:p w14:paraId="00000054">
      <w:pPr>
        <w:numPr>
          <w:ilvl w:val="0"/>
          <w:numId w:val="1"/>
        </w:numPr>
        <w:jc w:val="both"/>
        <w:rPr/>
      </w:pPr>
      <w:r>
        <w:t>Классический танец, балет, демиклассика</w:t>
      </w:r>
    </w:p>
    <w:p w14:paraId="00000055">
      <w:pPr>
        <w:numPr>
          <w:ilvl w:val="0"/>
          <w:numId w:val="1"/>
        </w:numPr>
        <w:jc w:val="both"/>
        <w:rPr/>
      </w:pPr>
      <w:r>
        <w:t>Фламенко</w:t>
      </w:r>
    </w:p>
    <w:p w14:paraId="00000056">
      <w:pPr>
        <w:numPr>
          <w:ilvl w:val="0"/>
          <w:numId w:val="1"/>
        </w:numPr>
        <w:jc w:val="both"/>
        <w:rPr/>
      </w:pPr>
      <w:r>
        <w:t xml:space="preserve">Степ </w:t>
      </w:r>
    </w:p>
    <w:p w14:paraId="00000057">
      <w:pPr>
        <w:numPr>
          <w:ilvl w:val="0"/>
          <w:numId w:val="1"/>
        </w:numPr>
        <w:jc w:val="both"/>
        <w:rPr/>
      </w:pPr>
      <w:r>
        <w:t>Ансамбли бального танца</w:t>
      </w:r>
    </w:p>
    <w:p w14:paraId="00000058">
      <w:pPr>
        <w:numPr>
          <w:ilvl w:val="0"/>
          <w:numId w:val="1"/>
        </w:numPr>
        <w:jc w:val="both"/>
        <w:rPr/>
      </w:pPr>
      <w:r>
        <w:t>Социальные парные танцы (сальса, хастл, аргентинское танго, бачата, меренге, руэда и т.д.)</w:t>
      </w:r>
    </w:p>
    <w:p w14:paraId="00000059">
      <w:pPr>
        <w:numPr>
          <w:ilvl w:val="0"/>
          <w:numId w:val="1"/>
        </w:numPr>
        <w:jc w:val="both"/>
        <w:rPr/>
      </w:pPr>
      <w:r>
        <w:t>Акробатический танец (а) танец, б) этюд, в) шоу)</w:t>
      </w:r>
    </w:p>
    <w:p w14:paraId="0000005A">
      <w:pPr>
        <w:numPr>
          <w:ilvl w:val="0"/>
          <w:numId w:val="1"/>
        </w:numPr>
        <w:jc w:val="both"/>
        <w:rPr/>
      </w:pPr>
      <w:r>
        <w:rPr>
          <w:lang w:val="en-US"/>
        </w:rPr>
        <w:t>PAI - Performing Art Improvisation</w:t>
      </w:r>
    </w:p>
    <w:p w14:paraId="0000005B">
      <w:pPr>
        <w:jc w:val="both"/>
        <w:rPr>
          <w:lang w:val="en-US"/>
        </w:rPr>
      </w:pPr>
    </w:p>
    <w:p w14:paraId="0000005C">
      <w:pPr>
        <w:ind w:firstLine="345"/>
        <w:jc w:val="both"/>
        <w:rPr>
          <w:lang w:val="en-US"/>
        </w:rPr>
      </w:pPr>
      <w:r>
        <w:rPr>
          <w:b/>
          <w:bCs/>
          <w:highlight w:val="green"/>
          <w:lang w:val="en-US"/>
        </w:rPr>
        <w:t>Street</w:t>
      </w:r>
      <w:r>
        <w:rPr>
          <w:lang w:val="en-US"/>
        </w:rPr>
        <w:t xml:space="preserve"> </w:t>
      </w:r>
    </w:p>
    <w:p w14:paraId="0000005D">
      <w:pPr>
        <w:numPr>
          <w:ilvl w:val="0"/>
          <w:numId w:val="4"/>
        </w:numPr>
        <w:jc w:val="both"/>
        <w:rPr>
          <w:lang w:val="en-US"/>
        </w:rPr>
      </w:pPr>
      <w:r>
        <w:t>Хип</w:t>
      </w:r>
      <w:r>
        <w:rPr>
          <w:lang w:val="en-US"/>
        </w:rPr>
        <w:t>-</w:t>
      </w:r>
      <w:r>
        <w:t>хоп</w:t>
      </w:r>
    </w:p>
    <w:p w14:paraId="0000005E">
      <w:pPr>
        <w:numPr>
          <w:ilvl w:val="0"/>
          <w:numId w:val="4"/>
        </w:numPr>
        <w:jc w:val="both"/>
        <w:rPr>
          <w:lang w:val="en-US"/>
        </w:rPr>
      </w:pPr>
      <w:r>
        <w:t>Диско</w:t>
      </w:r>
      <w:r>
        <w:rPr>
          <w:lang w:val="en-US"/>
        </w:rPr>
        <w:t xml:space="preserve"> </w:t>
      </w:r>
    </w:p>
    <w:p w14:paraId="0000005F">
      <w:pPr>
        <w:numPr>
          <w:ilvl w:val="0"/>
          <w:numId w:val="4"/>
        </w:numPr>
        <w:jc w:val="both"/>
        <w:rPr>
          <w:lang w:val="en-US"/>
        </w:rPr>
      </w:pPr>
      <w:r>
        <w:t>Хаус</w:t>
      </w:r>
    </w:p>
    <w:p w14:paraId="00000060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Popping </w:t>
      </w:r>
    </w:p>
    <w:p w14:paraId="00000061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Street - show</w:t>
      </w:r>
    </w:p>
    <w:p w14:paraId="00000062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Jazz Funk</w:t>
      </w:r>
    </w:p>
    <w:p w14:paraId="00000063">
      <w:pPr>
        <w:ind w:left="720"/>
        <w:jc w:val="both"/>
        <w:rPr>
          <w:lang w:val="en-US"/>
        </w:rPr>
      </w:pPr>
    </w:p>
    <w:p w14:paraId="00000064">
      <w:pPr>
        <w:ind w:left="360"/>
        <w:jc w:val="both"/>
        <w:rPr>
          <w:sz w:val="16"/>
          <w:szCs w:val="16"/>
          <w:lang w:val="en-US"/>
        </w:rPr>
      </w:pPr>
    </w:p>
    <w:p w14:paraId="00000065">
      <w:pPr>
        <w:ind w:left="360"/>
        <w:jc w:val="both"/>
        <w:rPr>
          <w:b/>
          <w:highlight w:val="green"/>
        </w:rPr>
      </w:pPr>
      <w:r>
        <w:rPr>
          <w:b/>
          <w:highlight w:val="green"/>
        </w:rPr>
        <w:t>Спортивные дисциплины</w:t>
      </w:r>
    </w:p>
    <w:p w14:paraId="00000066">
      <w:pPr>
        <w:numPr>
          <w:ilvl w:val="0"/>
          <w:numId w:val="1"/>
        </w:numPr>
        <w:jc w:val="both"/>
        <w:rPr/>
      </w:pPr>
      <w:r>
        <w:t xml:space="preserve">Чир спорт </w:t>
      </w:r>
    </w:p>
    <w:p w14:paraId="00000067">
      <w:pPr>
        <w:numPr>
          <w:ilvl w:val="0"/>
          <w:numId w:val="1"/>
        </w:numPr>
        <w:jc w:val="both"/>
        <w:rPr/>
      </w:pPr>
      <w:r>
        <w:t>Спортивные Мажоретки</w:t>
      </w:r>
    </w:p>
    <w:p w14:paraId="00000068">
      <w:pPr>
        <w:numPr>
          <w:ilvl w:val="0"/>
          <w:numId w:val="1"/>
        </w:numPr>
        <w:jc w:val="both"/>
        <w:rPr/>
      </w:pPr>
      <w:r>
        <w:t>Роуп скиппинг</w:t>
      </w:r>
    </w:p>
    <w:p w14:paraId="00000069">
      <w:pPr>
        <w:ind w:left="360" w:hanging="360"/>
        <w:jc w:val="both"/>
        <w:rPr>
          <w:b/>
          <w:color w:val="ff0000"/>
          <w:u w:val="single"/>
        </w:rPr>
      </w:pPr>
    </w:p>
    <w:p w14:paraId="0000006A">
      <w:pPr>
        <w:jc w:val="center"/>
        <w:rPr>
          <w:rFonts w:ascii="Arial" w:hAnsi="Arial"/>
        </w:rPr>
      </w:pPr>
      <w:r>
        <w:rPr>
          <w:rFonts w:ascii="Arial" w:hAnsi="Arial"/>
          <w:b/>
          <w:u w:val="single"/>
        </w:rPr>
        <w:t>НОМИНАЦИИ</w:t>
      </w:r>
    </w:p>
    <w:p w14:paraId="0000006B">
      <w:pPr>
        <w:numPr>
          <w:ilvl w:val="0"/>
          <w:numId w:val="1"/>
        </w:numPr>
        <w:jc w:val="both"/>
        <w:rPr/>
      </w:pPr>
      <w:r>
        <w:t>соло девочки (девушки), соло  мальчики (юноши)</w:t>
      </w:r>
    </w:p>
    <w:p w14:paraId="0000006C">
      <w:pPr>
        <w:numPr>
          <w:ilvl w:val="0"/>
          <w:numId w:val="1"/>
        </w:numPr>
        <w:jc w:val="both"/>
        <w:rPr/>
      </w:pPr>
      <w:r>
        <w:t>дуэты/пары</w:t>
      </w:r>
    </w:p>
    <w:p w14:paraId="0000006D">
      <w:pPr>
        <w:numPr>
          <w:ilvl w:val="0"/>
          <w:numId w:val="1"/>
        </w:numPr>
        <w:jc w:val="both"/>
        <w:rPr/>
      </w:pPr>
      <w:r>
        <w:t xml:space="preserve">трио </w:t>
      </w:r>
      <w:r>
        <w:tab/>
      </w:r>
    </w:p>
    <w:p w14:paraId="0000006E">
      <w:pPr>
        <w:numPr>
          <w:ilvl w:val="0"/>
          <w:numId w:val="1"/>
        </w:numPr>
        <w:jc w:val="both"/>
        <w:rPr/>
      </w:pPr>
      <w:r>
        <w:t>малые группы (3-7 человек)</w:t>
      </w:r>
    </w:p>
    <w:p w14:paraId="0000006F">
      <w:pPr>
        <w:numPr>
          <w:ilvl w:val="0"/>
          <w:numId w:val="1"/>
        </w:numPr>
        <w:jc w:val="both"/>
        <w:rPr/>
      </w:pPr>
      <w:r>
        <w:t xml:space="preserve">малые формы (4-9 человек) - дисциплины </w:t>
      </w:r>
      <w:r>
        <w:rPr>
          <w:lang w:val="en-US"/>
        </w:rPr>
        <w:t>WADA</w:t>
      </w:r>
    </w:p>
    <w:p w14:paraId="00000070">
      <w:pPr>
        <w:numPr>
          <w:ilvl w:val="0"/>
          <w:numId w:val="1"/>
        </w:numPr>
        <w:jc w:val="both"/>
        <w:rPr/>
      </w:pPr>
      <w:r>
        <w:t>формейшен (8-24 человека)</w:t>
      </w:r>
    </w:p>
    <w:p w14:paraId="00000071">
      <w:pPr>
        <w:numPr>
          <w:ilvl w:val="0"/>
          <w:numId w:val="1"/>
        </w:numPr>
        <w:jc w:val="both"/>
        <w:rPr/>
      </w:pPr>
      <w:r>
        <w:t xml:space="preserve">большие формы (10-21 человек) - дисциплины </w:t>
      </w:r>
      <w:r>
        <w:rPr>
          <w:lang w:val="en-US"/>
        </w:rPr>
        <w:t>WADA</w:t>
      </w:r>
    </w:p>
    <w:p w14:paraId="00000072">
      <w:pPr>
        <w:numPr>
          <w:ilvl w:val="0"/>
          <w:numId w:val="1"/>
        </w:numPr>
        <w:jc w:val="both"/>
        <w:rPr/>
      </w:pPr>
      <w:r>
        <w:t>продакшен (более 24 участников)</w:t>
      </w:r>
    </w:p>
    <w:p w14:paraId="00000073">
      <w:pPr>
        <w:numPr>
          <w:ilvl w:val="0"/>
          <w:numId w:val="1"/>
        </w:numPr>
        <w:jc w:val="both"/>
        <w:rPr/>
      </w:pPr>
      <w:r>
        <w:t xml:space="preserve">спектакль (22 и более участников) -  дисциплины </w:t>
      </w:r>
      <w:r>
        <w:rPr>
          <w:lang w:val="en-US"/>
        </w:rPr>
        <w:t>WADA</w:t>
      </w:r>
    </w:p>
    <w:p w14:paraId="00000074">
      <w:pPr>
        <w:numPr>
          <w:ilvl w:val="0"/>
          <w:numId w:val="1"/>
        </w:numPr>
        <w:jc w:val="both"/>
        <w:rPr/>
      </w:pPr>
      <w:r>
        <w:t xml:space="preserve">смешанные группы (формейшен, малая группа– на основе смешения возрастов) </w:t>
      </w:r>
    </w:p>
    <w:p w14:paraId="00000075">
      <w:pPr>
        <w:spacing w:after="45"/>
        <w:rPr/>
      </w:pPr>
      <w:r>
        <w:rPr>
          <w:u w:val="single"/>
        </w:rPr>
        <w:t>Участники  дисциплины могут исполнить одну танцевальную композицию в каждой из номинаций.</w:t>
      </w:r>
    </w:p>
    <w:p w14:paraId="00000076">
      <w:pPr>
        <w:spacing w:after="45"/>
        <w:jc w:val="both"/>
        <w:rPr/>
      </w:pPr>
      <w:r>
        <w:rPr>
          <w:u w:val="single"/>
        </w:rPr>
        <w:t>Танцор не имеет права соревноваться сам с собой</w:t>
      </w:r>
      <w:r>
        <w:rPr>
          <w:b/>
          <w:u w:val="single"/>
        </w:rPr>
        <w:t xml:space="preserve"> </w:t>
      </w:r>
      <w:r>
        <w:t>(выступать в одной возрастной группе в составе разных танцевальных групп).</w:t>
      </w:r>
    </w:p>
    <w:p w14:paraId="00000077">
      <w:pPr>
        <w:jc w:val="both"/>
        <w:rPr>
          <w:sz w:val="12"/>
          <w:szCs w:val="12"/>
        </w:rPr>
      </w:pPr>
      <w:r>
        <w:rPr>
          <w:b/>
          <w:sz w:val="16"/>
          <w:szCs w:val="16"/>
        </w:rPr>
        <w:t xml:space="preserve"> </w:t>
      </w:r>
    </w:p>
    <w:p w14:paraId="00000078">
      <w:pPr>
        <w:jc w:val="both"/>
        <w:rPr/>
      </w:pPr>
      <w:r>
        <w:rPr>
          <w:b/>
          <w:i/>
        </w:rPr>
        <w:t xml:space="preserve">- Чир спорт </w:t>
      </w:r>
      <w:r>
        <w:t>- по правилам СЧР - см. отдельное Положение</w:t>
      </w:r>
    </w:p>
    <w:p w14:paraId="00000079">
      <w:pPr>
        <w:jc w:val="both"/>
        <w:rPr/>
      </w:pPr>
      <w:r>
        <w:rPr>
          <w:b/>
          <w:i/>
        </w:rPr>
        <w:t xml:space="preserve">- Мажоретки </w:t>
      </w:r>
      <w:r>
        <w:t>-</w:t>
      </w:r>
      <w:r>
        <w:rPr>
          <w:b/>
          <w:i/>
        </w:rPr>
        <w:t xml:space="preserve"> </w:t>
      </w:r>
      <w:r>
        <w:t>по правилам ФСХР  - см. отдельное Положение</w:t>
      </w:r>
    </w:p>
    <w:p w14:paraId="0000007A">
      <w:pPr>
        <w:jc w:val="both"/>
        <w:rPr>
          <w:rFonts w:ascii="Arial" w:hAnsi="Arial"/>
          <w:b/>
          <w:u w:val="single"/>
        </w:rPr>
      </w:pPr>
      <w:r>
        <w:rPr>
          <w:b/>
          <w:i/>
        </w:rPr>
        <w:t xml:space="preserve">- Роуп скиппинг </w:t>
      </w:r>
      <w:r>
        <w:t>– по правилам ФРСР  - см. отдельное Положение</w:t>
      </w:r>
    </w:p>
    <w:p w14:paraId="0000007B">
      <w:pPr>
        <w:jc w:val="both"/>
        <w:rPr>
          <w:rFonts w:ascii="Arial" w:hAnsi="Arial"/>
          <w:b/>
          <w:u w:val="single"/>
        </w:rPr>
      </w:pPr>
    </w:p>
    <w:p w14:paraId="0000007C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ВОЗРАСТНЫЕ ГРУППЫ УЧАСТНИКОВ</w:t>
      </w:r>
    </w:p>
    <w:p w14:paraId="0000007D">
      <w:pPr>
        <w:jc w:val="both"/>
        <w:rPr>
          <w:rFonts w:ascii="Arial" w:hAnsi="Arial"/>
          <w:b/>
          <w:sz w:val="16"/>
          <w:szCs w:val="16"/>
          <w:u w:val="single"/>
        </w:rPr>
      </w:pPr>
    </w:p>
    <w:p w14:paraId="0000007E">
      <w:pPr>
        <w:jc w:val="both"/>
        <w:rPr/>
      </w:pPr>
      <w:r>
        <w:rPr>
          <w:b/>
          <w:i/>
        </w:rPr>
        <w:t xml:space="preserve">- Чир спорт </w:t>
      </w:r>
      <w:r>
        <w:t>- по правилам СЧР - см. отдельное Положение</w:t>
      </w:r>
    </w:p>
    <w:p w14:paraId="0000007F">
      <w:pPr>
        <w:jc w:val="both"/>
        <w:rPr/>
      </w:pPr>
      <w:r>
        <w:rPr>
          <w:b/>
          <w:i/>
        </w:rPr>
        <w:t xml:space="preserve">- Мажоретки </w:t>
      </w:r>
      <w:r>
        <w:t>- по правилам ФСХР - см. отдельное Положение</w:t>
      </w:r>
    </w:p>
    <w:p w14:paraId="00000080">
      <w:pPr>
        <w:jc w:val="both"/>
        <w:rPr>
          <w:rFonts w:ascii="Arial" w:hAnsi="Arial"/>
          <w:b/>
          <w:u w:val="single"/>
        </w:rPr>
      </w:pPr>
      <w:r>
        <w:rPr>
          <w:b/>
          <w:i/>
        </w:rPr>
        <w:t xml:space="preserve">- Роуп скиппинг </w:t>
      </w:r>
      <w:r>
        <w:t>– по правилам ФРСР - см. отдельное Положение</w:t>
      </w:r>
    </w:p>
    <w:p w14:paraId="00000081">
      <w:pPr>
        <w:jc w:val="both"/>
        <w:rPr>
          <w:rFonts w:ascii="Arial" w:hAnsi="Arial"/>
          <w:b/>
          <w:sz w:val="16"/>
          <w:szCs w:val="16"/>
          <w:u w:val="single"/>
        </w:rPr>
      </w:pPr>
    </w:p>
    <w:tbl>
      <w:tblPr>
        <w:tblW w:w="4961" w:type="pct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/>
      </w:tblPr>
      <w:tblGrid>
        <w:gridCol w:w="2222"/>
        <w:gridCol w:w="2529"/>
        <w:gridCol w:w="2529"/>
        <w:gridCol w:w="3111"/>
      </w:tblGrid>
      <w:tr>
        <w:trPr/>
        <w:tc>
          <w:tcPr>
            <w:cnfStyle w:val="101000000000"/>
            <w:tcW w:w="1069" w:type="pct"/>
            <w:shd w:val="clear" w:color="auto" w:fill="auto"/>
          </w:tcPr>
          <w:p w14:paraId="00000082">
            <w:pPr>
              <w:rPr>
                <w:b/>
              </w:rPr>
            </w:pPr>
            <w:r>
              <w:rPr>
                <w:b/>
                <w:bCs/>
              </w:rPr>
              <w:t xml:space="preserve">ОРТО / IDO  </w:t>
            </w:r>
            <w:r>
              <w:rPr>
                <w:bCs/>
                <w:i/>
              </w:rPr>
              <w:t xml:space="preserve"> </w:t>
            </w:r>
          </w:p>
        </w:tc>
        <w:tc>
          <w:tcPr>
            <w:cnfStyle w:val="100000000000"/>
            <w:tcW w:w="1217" w:type="pct"/>
            <w:shd w:val="clear" w:color="auto" w:fill="auto"/>
          </w:tcPr>
          <w:p w14:paraId="00000083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Возраст </w:t>
            </w:r>
          </w:p>
        </w:tc>
        <w:tc>
          <w:tcPr>
            <w:cnfStyle w:val="100000000000"/>
            <w:tcW w:w="1217" w:type="pct"/>
            <w:shd w:val="clear" w:color="auto" w:fill="auto"/>
          </w:tcPr>
          <w:p w14:paraId="00000084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cnfStyle w:val="100000000000"/>
            <w:tcW w:w="1497" w:type="pct"/>
            <w:shd w:val="clear" w:color="auto" w:fill="auto"/>
          </w:tcPr>
          <w:p w14:paraId="00000085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Примечания </w:t>
            </w:r>
          </w:p>
        </w:tc>
      </w:tr>
      <w:tr>
        <w:trPr>
          <w:trHeight w:val="201"/>
        </w:trPr>
        <w:tc>
          <w:tcPr>
            <w:cnfStyle w:val="001000100000"/>
            <w:tcW w:w="1069" w:type="pct"/>
            <w:shd w:val="clear" w:color="auto" w:fill="auto"/>
          </w:tcPr>
          <w:p w14:paraId="00000086">
            <w:pPr>
              <w:rPr>
                <w:b/>
                <w:lang w:val="en-US"/>
              </w:rPr>
            </w:pPr>
            <w:r>
              <w:rPr>
                <w:b/>
              </w:rPr>
              <w:t>Бэби\</w:t>
            </w:r>
            <w:r>
              <w:rPr>
                <w:b/>
                <w:lang w:val="en-US"/>
              </w:rPr>
              <w:t>Mini Kids</w:t>
            </w:r>
          </w:p>
        </w:tc>
        <w:tc>
          <w:tcPr>
            <w:cnfStyle w:val="000000100000"/>
            <w:tcW w:w="1217" w:type="pct"/>
            <w:shd w:val="clear" w:color="auto" w:fill="auto"/>
          </w:tcPr>
          <w:p w14:paraId="00000087">
            <w:pPr>
              <w:jc w:val="center"/>
              <w:rPr/>
            </w:pPr>
            <w:r>
              <w:rPr>
                <w:lang w:val="en-US"/>
              </w:rPr>
              <w:t xml:space="preserve">7 </w:t>
            </w:r>
            <w:r>
              <w:t>лет и моложе</w:t>
            </w:r>
          </w:p>
        </w:tc>
        <w:tc>
          <w:tcPr>
            <w:cnfStyle w:val="000000100000"/>
            <w:tcW w:w="1217" w:type="pct"/>
            <w:shd w:val="clear" w:color="auto" w:fill="auto"/>
          </w:tcPr>
          <w:p w14:paraId="00000088">
            <w:pPr>
              <w:jc w:val="center"/>
              <w:rPr/>
            </w:pPr>
            <w:r>
              <w:t>2018 г.р. и мол</w:t>
            </w:r>
          </w:p>
        </w:tc>
        <w:tc>
          <w:tcPr>
            <w:cnfStyle w:val="000000100000"/>
            <w:tcW w:w="1497" w:type="pct"/>
            <w:shd w:val="clear" w:color="auto" w:fill="auto"/>
          </w:tcPr>
          <w:p w14:paraId="00000089">
            <w:pPr>
              <w:jc w:val="center"/>
              <w:rPr/>
            </w:pPr>
          </w:p>
        </w:tc>
      </w:tr>
      <w:tr>
        <w:trPr/>
        <w:tc>
          <w:tcPr>
            <w:cnfStyle w:val="001000010000"/>
            <w:tcW w:w="1069" w:type="pct"/>
            <w:shd w:val="clear" w:color="auto" w:fill="auto"/>
          </w:tcPr>
          <w:p w14:paraId="0000008A">
            <w:pPr>
              <w:rPr>
                <w:b/>
              </w:rPr>
            </w:pPr>
            <w:r>
              <w:rPr>
                <w:b/>
              </w:rPr>
              <w:t>Дети</w:t>
            </w:r>
          </w:p>
        </w:tc>
        <w:tc>
          <w:tcPr>
            <w:cnfStyle w:val="000000010000"/>
            <w:tcW w:w="1217" w:type="pct"/>
            <w:shd w:val="clear" w:color="auto" w:fill="auto"/>
          </w:tcPr>
          <w:p w14:paraId="0000008B">
            <w:pPr>
              <w:jc w:val="center"/>
              <w:rPr/>
            </w:pPr>
            <w:r>
              <w:t>12 лет и моложе</w:t>
            </w:r>
          </w:p>
        </w:tc>
        <w:tc>
          <w:tcPr>
            <w:cnfStyle w:val="000000010000"/>
            <w:tcW w:w="1217" w:type="pct"/>
            <w:shd w:val="clear" w:color="auto" w:fill="auto"/>
          </w:tcPr>
          <w:p w14:paraId="0000008C">
            <w:pPr>
              <w:jc w:val="center"/>
              <w:rPr/>
            </w:pPr>
            <w:r>
              <w:t>2013г.р. и мол.</w:t>
            </w:r>
          </w:p>
        </w:tc>
        <w:tc>
          <w:tcPr>
            <w:cnfStyle w:val="000000010000"/>
            <w:tcW w:w="1497" w:type="pct"/>
            <w:shd w:val="clear" w:color="auto" w:fill="auto"/>
          </w:tcPr>
          <w:p w14:paraId="0000008D">
            <w:pPr>
              <w:jc w:val="center"/>
              <w:rPr/>
            </w:pPr>
          </w:p>
        </w:tc>
      </w:tr>
      <w:tr>
        <w:trPr/>
        <w:tc>
          <w:tcPr>
            <w:cnfStyle w:val="001000100000"/>
            <w:tcW w:w="1069" w:type="pct"/>
            <w:shd w:val="clear" w:color="auto" w:fill="auto"/>
          </w:tcPr>
          <w:p w14:paraId="0000008E">
            <w:pPr>
              <w:rPr>
                <w:b/>
              </w:rPr>
            </w:pPr>
            <w:r>
              <w:rPr>
                <w:b/>
              </w:rPr>
              <w:t>Юниоры 1</w:t>
            </w:r>
          </w:p>
        </w:tc>
        <w:tc>
          <w:tcPr>
            <w:cnfStyle w:val="000000100000"/>
            <w:tcW w:w="1217" w:type="pct"/>
            <w:shd w:val="clear" w:color="auto" w:fill="auto"/>
          </w:tcPr>
          <w:p w14:paraId="0000008F">
            <w:pPr>
              <w:jc w:val="center"/>
              <w:rPr/>
            </w:pPr>
            <w:r>
              <w:t>13-14 лет</w:t>
            </w:r>
          </w:p>
        </w:tc>
        <w:tc>
          <w:tcPr>
            <w:cnfStyle w:val="000000100000"/>
            <w:tcW w:w="1217" w:type="pct"/>
            <w:shd w:val="clear" w:color="auto" w:fill="auto"/>
          </w:tcPr>
          <w:p w14:paraId="00000090">
            <w:pPr>
              <w:jc w:val="center"/>
              <w:rPr/>
            </w:pPr>
            <w:r>
              <w:t>2011-2012 г.р.</w:t>
            </w:r>
          </w:p>
        </w:tc>
        <w:tc>
          <w:tcPr>
            <w:cnfStyle w:val="000000100000"/>
            <w:tcW w:w="1497" w:type="pct"/>
            <w:vMerge w:val="restart"/>
            <w:shd w:val="clear" w:color="auto" w:fill="auto"/>
          </w:tcPr>
          <w:p w14:paraId="00000091">
            <w:pPr>
              <w:spacing w:before="240" w:line="276" w:lineRule="auto"/>
              <w:jc w:val="center"/>
              <w:rPr/>
            </w:pPr>
            <w:r>
              <w:t>Соло и дуэты</w:t>
            </w:r>
          </w:p>
        </w:tc>
      </w:tr>
      <w:tr>
        <w:trPr/>
        <w:tc>
          <w:tcPr>
            <w:cnfStyle w:val="001000010000"/>
            <w:tcW w:w="1069" w:type="pct"/>
            <w:shd w:val="clear" w:color="auto" w:fill="auto"/>
          </w:tcPr>
          <w:p w14:paraId="00000092">
            <w:pPr>
              <w:rPr>
                <w:b/>
              </w:rPr>
            </w:pPr>
            <w:r>
              <w:rPr>
                <w:b/>
              </w:rPr>
              <w:t>Юниоры 2</w:t>
            </w:r>
          </w:p>
        </w:tc>
        <w:tc>
          <w:tcPr>
            <w:cnfStyle w:val="000000010000"/>
            <w:tcW w:w="1217" w:type="pct"/>
            <w:shd w:val="clear" w:color="auto" w:fill="auto"/>
          </w:tcPr>
          <w:p w14:paraId="00000093">
            <w:pPr>
              <w:jc w:val="center"/>
              <w:rPr/>
            </w:pPr>
            <w:r>
              <w:t>15-16</w:t>
            </w:r>
          </w:p>
        </w:tc>
        <w:tc>
          <w:tcPr>
            <w:cnfStyle w:val="000000010000"/>
            <w:tcW w:w="1217" w:type="pct"/>
            <w:shd w:val="clear" w:color="auto" w:fill="auto"/>
          </w:tcPr>
          <w:p w14:paraId="00000094">
            <w:pPr>
              <w:jc w:val="center"/>
              <w:rPr/>
            </w:pPr>
            <w:r>
              <w:t>2010-2009 г.р.</w:t>
            </w:r>
          </w:p>
        </w:tc>
        <w:tc>
          <w:tcPr>
            <w:cnfStyle w:val="000000010000"/>
            <w:tcW w:w="1497" w:type="pct"/>
            <w:vMerge w:val="continue"/>
            <w:shd w:val="clear" w:color="auto" w:fill="auto"/>
          </w:tcPr>
          <w:p w14:paraId="00000095">
            <w:pPr>
              <w:jc w:val="center"/>
              <w:rPr/>
            </w:pPr>
          </w:p>
        </w:tc>
      </w:tr>
      <w:tr>
        <w:trPr/>
        <w:tc>
          <w:tcPr>
            <w:cnfStyle w:val="001000100000"/>
            <w:tcW w:w="1069" w:type="pct"/>
            <w:shd w:val="clear" w:color="auto" w:fill="auto"/>
          </w:tcPr>
          <w:p w14:paraId="00000096">
            <w:pPr>
              <w:rPr>
                <w:b/>
              </w:rPr>
            </w:pPr>
            <w:r>
              <w:rPr>
                <w:b/>
              </w:rPr>
              <w:t>Взрослые 1</w:t>
            </w:r>
          </w:p>
        </w:tc>
        <w:tc>
          <w:tcPr>
            <w:cnfStyle w:val="000000100000"/>
            <w:tcW w:w="1217" w:type="pct"/>
            <w:shd w:val="clear" w:color="auto" w:fill="auto"/>
          </w:tcPr>
          <w:p w14:paraId="00000097">
            <w:pPr>
              <w:jc w:val="center"/>
              <w:rPr/>
            </w:pPr>
            <w:r>
              <w:t>17 лет и старше</w:t>
            </w:r>
          </w:p>
        </w:tc>
        <w:tc>
          <w:tcPr>
            <w:cnfStyle w:val="000000100000"/>
            <w:tcW w:w="1217" w:type="pct"/>
            <w:shd w:val="clear" w:color="auto" w:fill="auto"/>
          </w:tcPr>
          <w:p w14:paraId="00000098">
            <w:pPr>
              <w:jc w:val="center"/>
              <w:rPr/>
            </w:pPr>
            <w:r>
              <w:t>2008 г.р. и ст.</w:t>
            </w:r>
          </w:p>
        </w:tc>
        <w:tc>
          <w:tcPr>
            <w:cnfStyle w:val="000000100000"/>
            <w:tcW w:w="1497" w:type="pct"/>
            <w:shd w:val="clear" w:color="auto" w:fill="auto"/>
          </w:tcPr>
          <w:p w14:paraId="00000099">
            <w:pPr>
              <w:jc w:val="center"/>
              <w:rPr/>
            </w:pPr>
          </w:p>
        </w:tc>
      </w:tr>
      <w:tr>
        <w:trPr/>
        <w:tc>
          <w:tcPr>
            <w:cnfStyle w:val="001000010000"/>
            <w:tcW w:w="1069" w:type="pct"/>
            <w:shd w:val="clear" w:color="auto" w:fill="auto"/>
          </w:tcPr>
          <w:p w14:paraId="0000009A">
            <w:pPr>
              <w:rPr>
                <w:b/>
              </w:rPr>
            </w:pPr>
            <w:r>
              <w:rPr>
                <w:b/>
              </w:rPr>
              <w:t>Взрослые 2</w:t>
            </w:r>
          </w:p>
        </w:tc>
        <w:tc>
          <w:tcPr>
            <w:cnfStyle w:val="000000010000"/>
            <w:tcW w:w="1217" w:type="pct"/>
            <w:shd w:val="clear" w:color="auto" w:fill="auto"/>
          </w:tcPr>
          <w:p w14:paraId="0000009B">
            <w:pPr>
              <w:jc w:val="center"/>
              <w:rPr/>
            </w:pPr>
            <w:r>
              <w:t>31 год и старше</w:t>
            </w:r>
          </w:p>
        </w:tc>
        <w:tc>
          <w:tcPr>
            <w:cnfStyle w:val="000000010000"/>
            <w:tcW w:w="1217" w:type="pct"/>
            <w:shd w:val="clear" w:color="auto" w:fill="auto"/>
          </w:tcPr>
          <w:p w14:paraId="0000009C">
            <w:pPr>
              <w:jc w:val="center"/>
              <w:rPr/>
            </w:pPr>
            <w:r>
              <w:t>1994 г.р. и ст.</w:t>
            </w:r>
          </w:p>
        </w:tc>
        <w:tc>
          <w:tcPr>
            <w:cnfStyle w:val="000000010000"/>
            <w:tcW w:w="1497" w:type="pct"/>
            <w:shd w:val="clear" w:color="auto" w:fill="auto"/>
          </w:tcPr>
          <w:p w14:paraId="0000009D">
            <w:pPr>
              <w:jc w:val="center"/>
              <w:rPr/>
            </w:pPr>
            <w:r>
              <w:t>Для Oriental и танц. шоу</w:t>
            </w:r>
          </w:p>
        </w:tc>
      </w:tr>
      <w:tr>
        <w:trPr/>
        <w:tc>
          <w:tcPr>
            <w:cnfStyle w:val="001000100000"/>
            <w:tcW w:w="1069" w:type="pct"/>
            <w:shd w:val="clear" w:color="auto" w:fill="auto"/>
          </w:tcPr>
          <w:p w14:paraId="0000009E">
            <w:pPr>
              <w:rPr>
                <w:b/>
              </w:rPr>
            </w:pPr>
            <w:r>
              <w:rPr>
                <w:b/>
              </w:rPr>
              <w:t>Синьоры</w:t>
            </w:r>
          </w:p>
        </w:tc>
        <w:tc>
          <w:tcPr>
            <w:cnfStyle w:val="000000100000"/>
            <w:tcW w:w="1217" w:type="pct"/>
            <w:shd w:val="clear" w:color="auto" w:fill="auto"/>
          </w:tcPr>
          <w:p w14:paraId="0000009F">
            <w:pPr>
              <w:jc w:val="center"/>
              <w:rPr/>
            </w:pPr>
            <w:r>
              <w:t>50 лет и старше</w:t>
            </w:r>
          </w:p>
        </w:tc>
        <w:tc>
          <w:tcPr>
            <w:cnfStyle w:val="000000100000"/>
            <w:tcW w:w="1217" w:type="pct"/>
            <w:shd w:val="clear" w:color="auto" w:fill="auto"/>
          </w:tcPr>
          <w:p w14:paraId="000000A0">
            <w:pPr>
              <w:jc w:val="center"/>
              <w:rPr/>
            </w:pPr>
            <w:r>
              <w:t>1973 г.р.  и ст.</w:t>
            </w:r>
          </w:p>
        </w:tc>
        <w:tc>
          <w:tcPr>
            <w:cnfStyle w:val="000000100000"/>
            <w:tcW w:w="1497" w:type="pct"/>
            <w:shd w:val="clear" w:color="auto" w:fill="auto"/>
          </w:tcPr>
          <w:p w14:paraId="000000A1">
            <w:pPr>
              <w:jc w:val="center"/>
              <w:rPr>
                <w:lang w:val="en-US"/>
              </w:rPr>
            </w:pPr>
            <w:r>
              <w:t>Для Oriental</w:t>
            </w:r>
            <w:r>
              <w:rPr>
                <w:lang w:val="en-US"/>
              </w:rPr>
              <w:t>/ Arabic dance</w:t>
            </w:r>
          </w:p>
        </w:tc>
      </w:tr>
    </w:tbl>
    <w:p w14:paraId="000000A2">
      <w:pPr>
        <w:spacing w:after="45"/>
        <w:rPr>
          <w:b/>
          <w:bCs/>
          <w:i/>
          <w:sz w:val="16"/>
          <w:szCs w:val="16"/>
          <w:u w:val="single"/>
        </w:rPr>
      </w:pPr>
    </w:p>
    <w:p w14:paraId="000000A3">
      <w:pPr>
        <w:ind w:left="-108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Возраст участника определяется по году рождения, а не по фактической дате рождения</w:t>
      </w:r>
    </w:p>
    <w:p w14:paraId="000000A4">
      <w:pPr>
        <w:ind w:left="-108"/>
        <w:jc w:val="both"/>
        <w:rPr/>
      </w:pPr>
      <w:r>
        <w:rPr>
          <w:b/>
        </w:rPr>
        <w:t>Примечание</w:t>
      </w:r>
      <w:r>
        <w:t xml:space="preserve">. </w:t>
      </w:r>
    </w:p>
    <w:p w14:paraId="000000A5">
      <w:pPr>
        <w:ind w:left="-108"/>
        <w:jc w:val="both"/>
        <w:rPr/>
      </w:pPr>
      <w:r>
        <w:t xml:space="preserve">А) В малых группах и формейшен допускается участие танцоров только предыдущей возрастной категории, но не более 50% от всего состава группы или формейшен. Разница с основным возрастом не должна превышать 2 года. </w:t>
      </w:r>
    </w:p>
    <w:p w14:paraId="000000A6">
      <w:pPr>
        <w:ind w:left="-108"/>
        <w:jc w:val="both"/>
        <w:rPr/>
      </w:pPr>
      <w:r>
        <w:t xml:space="preserve">Б) В дуэтах допускается участие одного из танцоров предыдущего возраста, при условии, что в 2024г. он переходит по возрасту в данную возрастную категорию. </w:t>
      </w:r>
    </w:p>
    <w:p w14:paraId="000000A7">
      <w:pPr>
        <w:ind w:left="-108"/>
        <w:jc w:val="both"/>
        <w:rPr/>
      </w:pPr>
      <w:r>
        <w:t>В) В номинации «Продакшен» ограничения по возрасту нет.</w:t>
      </w:r>
    </w:p>
    <w:p w14:paraId="000000A8">
      <w:pPr>
        <w:jc w:val="center"/>
        <w:rPr>
          <w:rFonts w:ascii="Arial" w:hAnsi="Arial"/>
          <w:b/>
          <w:u w:val="single"/>
        </w:rPr>
      </w:pPr>
    </w:p>
    <w:p w14:paraId="000000A9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МУЗЫКА</w:t>
      </w:r>
    </w:p>
    <w:p w14:paraId="000000AA">
      <w:pPr>
        <w:jc w:val="center"/>
        <w:rPr>
          <w:rFonts w:ascii="Arial" w:hAnsi="Arial"/>
          <w:b/>
          <w:u w:val="single"/>
        </w:rPr>
      </w:pPr>
    </w:p>
    <w:p w14:paraId="000000AB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ind w:firstLine="750"/>
        <w:rPr>
          <w:color w:val="000000"/>
        </w:rPr>
      </w:pPr>
      <w:r>
        <w:t>В дисциплинах, где используется своя музыка, ф</w:t>
      </w:r>
      <w:r>
        <w:rPr>
          <w:color w:val="000000"/>
        </w:rPr>
        <w:t xml:space="preserve">онограммы после регистрации своего клуба на танцевальное событие загружаются  в разделе «Заявка моего клуба» ( на сайте </w:t>
      </w:r>
      <w:r>
        <w:rPr>
          <w:color w:val="000000"/>
          <w:lang w:val="en-US"/>
        </w:rPr>
        <w:t>www</w:t>
      </w:r>
      <w:r>
        <w:rPr>
          <w:color w:val="000000"/>
        </w:rPr>
        <w:t>.</w:t>
      </w:r>
      <w:r>
        <w:rPr>
          <w:color w:val="000000"/>
          <w:lang w:val="en-US"/>
        </w:rPr>
        <w:t>ortoinfo</w:t>
      </w:r>
      <w:r>
        <w:rPr>
          <w:color w:val="000000"/>
        </w:rPr>
        <w:t>.</w:t>
      </w:r>
      <w:r>
        <w:rPr>
          <w:color w:val="000000"/>
          <w:lang w:val="en-US"/>
        </w:rPr>
        <w:t>ru</w:t>
      </w:r>
      <w:r>
        <w:rPr>
          <w:color w:val="000000"/>
        </w:rPr>
        <w:t xml:space="preserve">). Музыкальное сопровождение должно быть в ФОРМАТЕ МР3. Размер файла не более 8МБ. </w:t>
      </w:r>
    </w:p>
    <w:p w14:paraId="000000AC">
      <w:pPr>
        <w:ind w:firstLine="720"/>
        <w:jc w:val="both"/>
        <w:rPr/>
      </w:pPr>
      <w:r>
        <w:t xml:space="preserve">Также фонограммы принимаются на флэшках, на которой не должно быть никаких посторонних файлов кроме музыки, обязательно отсутствие вирусов! 1 мелодия на одном носителе с названием композиции и указанием города, коллектива. Также  Имейте дубликат записи! В случае невоспроизведения при других форматах записи, коллектив снимается с конкурсной программы. Организаторы в месте проведения  форума не занимаются записью, перезаписью имеющейся дорожки в нужный формат. Ответственность за неучастие коллектива по причине невоспроизведенной музыки – на руководителе коллектива </w:t>
      </w:r>
    </w:p>
    <w:p w14:paraId="000000AD">
      <w:pPr>
        <w:jc w:val="both"/>
        <w:rPr/>
      </w:pPr>
      <w:r>
        <w:t xml:space="preserve"> </w:t>
      </w:r>
      <w:r>
        <w:tab/>
      </w:r>
    </w:p>
    <w:p w14:paraId="000000AE">
      <w:pPr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Продолжительность исполнения</w:t>
      </w:r>
    </w:p>
    <w:p w14:paraId="000000AF">
      <w:pPr>
        <w:spacing w:after="45"/>
        <w:ind w:firstLine="708"/>
        <w:rPr>
          <w:sz w:val="22"/>
          <w:szCs w:val="22"/>
        </w:rPr>
      </w:pPr>
      <w:r>
        <w:rPr>
          <w:b/>
          <w:sz w:val="22"/>
          <w:szCs w:val="22"/>
          <w:u w:val="single"/>
        </w:rPr>
        <w:t>Сценические танцы (дисциплины современной хореографии) – своя музыка:</w:t>
      </w:r>
      <w:r>
        <w:rPr>
          <w:b/>
          <w:sz w:val="22"/>
          <w:szCs w:val="22"/>
          <w:u w:val="single"/>
        </w:rPr>
        <w:br w:type="textWrapping"/>
      </w: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>Соло, дуэт/пара, трио  — максимум 2.15 мин.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- Малая группа, смешанная малая группа  — максимум 3.00 мин.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- Формейшен, смешанный формейшен — максимум 4.00мин.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В категории «дети» -  3.00мин</w:t>
      </w:r>
      <w:r>
        <w:rPr>
          <w:sz w:val="22"/>
          <w:szCs w:val="22"/>
        </w:rPr>
        <w:t>.</w:t>
      </w:r>
    </w:p>
    <w:p w14:paraId="000000B0">
      <w:pPr>
        <w:spacing w:after="45"/>
        <w:rPr>
          <w:sz w:val="22"/>
          <w:szCs w:val="22"/>
        </w:rPr>
      </w:pPr>
      <w:r>
        <w:rPr>
          <w:sz w:val="22"/>
          <w:szCs w:val="22"/>
        </w:rPr>
        <w:t>- Продакшен – максимум 6.00 мин</w:t>
      </w:r>
    </w:p>
    <w:p w14:paraId="000000B1">
      <w:pPr>
        <w:spacing w:after="45"/>
        <w:ind w:firstLine="708"/>
        <w:rPr>
          <w:b/>
        </w:rPr>
      </w:pPr>
      <w:r>
        <w:rPr>
          <w:b/>
          <w:sz w:val="22"/>
          <w:szCs w:val="22"/>
          <w:u w:val="single"/>
          <w:lang w:val="en-US"/>
        </w:rPr>
        <w:t>Oriental</w:t>
      </w:r>
      <w:r>
        <w:rPr>
          <w:sz w:val="22"/>
          <w:szCs w:val="22"/>
        </w:rPr>
        <w:t xml:space="preserve">:   см.  на </w:t>
      </w:r>
      <w:r>
        <w:rPr>
          <w:sz w:val="22"/>
          <w:szCs w:val="22"/>
          <w:lang w:val="en-US"/>
        </w:rPr>
        <w:t>www</w:t>
      </w:r>
      <w:r>
        <w:rPr>
          <w:sz w:val="22"/>
          <w:szCs w:val="22"/>
        </w:rPr>
        <w:t>.ortodance.ru</w:t>
      </w:r>
    </w:p>
    <w:p w14:paraId="000000B2">
      <w:pPr>
        <w:spacing w:after="45"/>
        <w:ind w:firstLine="708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Парные танцы: </w:t>
      </w:r>
      <w:r>
        <w:rPr>
          <w:sz w:val="22"/>
          <w:szCs w:val="22"/>
        </w:rPr>
        <w:t>см. на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www</w:t>
      </w:r>
      <w:r>
        <w:rPr>
          <w:sz w:val="22"/>
          <w:szCs w:val="22"/>
        </w:rPr>
        <w:t>.ortodance.ru</w:t>
      </w:r>
    </w:p>
    <w:p w14:paraId="000000B3">
      <w:pPr>
        <w:spacing w:after="45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  <w:lang w:val="en-US"/>
        </w:rPr>
        <w:t>Street</w:t>
      </w:r>
      <w:r>
        <w:rPr>
          <w:b/>
          <w:sz w:val="22"/>
          <w:szCs w:val="22"/>
          <w:u w:val="single"/>
        </w:rPr>
        <w:t xml:space="preserve">: </w:t>
      </w:r>
      <w:r>
        <w:rPr>
          <w:sz w:val="22"/>
          <w:szCs w:val="22"/>
        </w:rPr>
        <w:t>Соло, дуэты-1.00 мин. - общий заход,1.00 мин. - индивидуальное исполнение,1.00 мин-общий заход (музыка организатора)</w:t>
      </w:r>
    </w:p>
    <w:p w14:paraId="000000B4">
      <w:pPr>
        <w:spacing w:after="45"/>
        <w:rPr>
          <w:sz w:val="22"/>
          <w:szCs w:val="22"/>
        </w:rPr>
      </w:pPr>
      <w:r>
        <w:rPr>
          <w:sz w:val="22"/>
          <w:szCs w:val="22"/>
        </w:rPr>
        <w:t>Малая группа - 2.00 мин. (музыка организатора)</w:t>
      </w:r>
    </w:p>
    <w:p w14:paraId="000000B5">
      <w:pPr>
        <w:spacing w:after="45"/>
        <w:rPr>
          <w:sz w:val="22"/>
          <w:szCs w:val="22"/>
        </w:rPr>
      </w:pPr>
      <w:r>
        <w:rPr>
          <w:sz w:val="22"/>
          <w:szCs w:val="22"/>
        </w:rPr>
        <w:t>Формейшен – до 4.00 мин. под свою музыку</w:t>
      </w:r>
      <w:r>
        <w:rPr>
          <w:b/>
          <w:sz w:val="22"/>
          <w:szCs w:val="22"/>
        </w:rPr>
        <w:t xml:space="preserve"> </w:t>
      </w:r>
    </w:p>
    <w:p w14:paraId="000000B6">
      <w:pPr>
        <w:jc w:val="both"/>
        <w:rPr/>
      </w:pPr>
      <w:r>
        <w:rPr>
          <w:b/>
          <w:i/>
        </w:rPr>
        <w:t xml:space="preserve">-  </w:t>
      </w:r>
      <w:r>
        <w:rPr>
          <w:b/>
          <w:i/>
          <w:iCs/>
          <w:sz w:val="22"/>
          <w:szCs w:val="22"/>
        </w:rPr>
        <w:t xml:space="preserve">Чир спорт </w:t>
      </w:r>
      <w:r>
        <w:rPr>
          <w:i/>
          <w:iCs/>
        </w:rPr>
        <w:t>-</w:t>
      </w:r>
      <w:r>
        <w:t xml:space="preserve"> по правилам СЧР - см. отдельное Положение</w:t>
      </w:r>
    </w:p>
    <w:p w14:paraId="000000B7">
      <w:pPr>
        <w:jc w:val="both"/>
        <w:rPr/>
      </w:pPr>
      <w:r>
        <w:rPr>
          <w:b/>
          <w:sz w:val="22"/>
          <w:szCs w:val="22"/>
          <w:u w:val="single"/>
        </w:rPr>
        <w:t xml:space="preserve"> </w:t>
      </w:r>
      <w:r>
        <w:rPr>
          <w:b/>
          <w:i/>
        </w:rPr>
        <w:t xml:space="preserve">- Мажоретки </w:t>
      </w:r>
      <w:r>
        <w:t>- по правилам ФСХР - см. отдельное Положение</w:t>
      </w:r>
    </w:p>
    <w:p w14:paraId="000000B8">
      <w:pPr>
        <w:jc w:val="both"/>
        <w:rPr>
          <w:rFonts w:ascii="Arial" w:hAnsi="Arial"/>
          <w:b/>
          <w:u w:val="single"/>
        </w:rPr>
      </w:pPr>
      <w:r>
        <w:rPr>
          <w:b/>
          <w:i/>
        </w:rPr>
        <w:t xml:space="preserve">- Роуп скиппинг </w:t>
      </w:r>
      <w:r>
        <w:t>– по правилам ФРСР - см. отдельное Положение</w:t>
      </w:r>
    </w:p>
    <w:p w14:paraId="000000B9">
      <w:pPr>
        <w:ind w:firstLine="708"/>
        <w:jc w:val="both"/>
        <w:rPr>
          <w:b/>
          <w:bCs/>
          <w:sz w:val="16"/>
          <w:szCs w:val="16"/>
        </w:rPr>
      </w:pPr>
    </w:p>
    <w:p w14:paraId="000000BA">
      <w:pPr>
        <w:spacing w:after="45"/>
        <w:jc w:val="both"/>
        <w:rPr/>
      </w:pPr>
      <w:r>
        <w:rPr>
          <w:b/>
          <w:bCs/>
        </w:rPr>
        <w:t>Примечание:</w:t>
      </w:r>
      <w:r>
        <w:t xml:space="preserve"> в случае превышения положенного времени композиции музыка будет микширована.</w:t>
      </w:r>
    </w:p>
    <w:p w14:paraId="000000BB">
      <w:pPr>
        <w:jc w:val="both"/>
        <w:rPr/>
      </w:pPr>
    </w:p>
    <w:p w14:paraId="000000BC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ПРАВИЛА ИСПОЛНЕНИЯ КОМПОЗИЦИИ</w:t>
      </w:r>
    </w:p>
    <w:p w14:paraId="000000BD">
      <w:pPr>
        <w:ind w:firstLine="708"/>
        <w:jc w:val="both"/>
        <w:rPr>
          <w:bCs/>
        </w:rPr>
      </w:pPr>
      <w:r>
        <w:rPr>
          <w:sz w:val="22"/>
          <w:szCs w:val="22"/>
        </w:rPr>
        <w:t xml:space="preserve">В соответствии с правилами  ОРТО, СЧР, </w:t>
      </w:r>
      <w:r>
        <w:rPr>
          <w:bCs/>
        </w:rPr>
        <w:t xml:space="preserve">ФСХР, ФРСР </w:t>
      </w:r>
      <w:r>
        <w:rPr>
          <w:sz w:val="22"/>
          <w:szCs w:val="22"/>
        </w:rPr>
        <w:t>– см. на информационных ресурсах</w:t>
      </w:r>
    </w:p>
    <w:p w14:paraId="000000BE">
      <w:pPr>
        <w:jc w:val="both"/>
        <w:rPr/>
      </w:pPr>
      <w:r>
        <w:t xml:space="preserve">   </w:t>
      </w:r>
    </w:p>
    <w:p w14:paraId="000000BF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СИСТЕМА ПРОВЕДЕНИЯ  И ОЦЕНКИ ТАНЦОРОВ</w:t>
      </w:r>
    </w:p>
    <w:p w14:paraId="000000C0">
      <w:pPr>
        <w:numPr>
          <w:ilvl w:val="0"/>
          <w:numId w:val="2"/>
        </w:numPr>
        <w:jc w:val="both"/>
        <w:rPr/>
      </w:pPr>
      <w:r>
        <w:t xml:space="preserve">Отборочные туры проходят в зависимости от количества участников в номинации. </w:t>
      </w:r>
      <w:r>
        <w:t xml:space="preserve">                     </w:t>
      </w:r>
      <w:r>
        <w:t xml:space="preserve">До 9 участников – финал, 10 – 16 –полуфинал, 16 – 32 четвертьфинал, более 32 – 1/8 финала. </w:t>
      </w:r>
    </w:p>
    <w:p w14:paraId="000000C1">
      <w:pPr>
        <w:numPr>
          <w:ilvl w:val="0"/>
          <w:numId w:val="2"/>
        </w:numPr>
        <w:jc w:val="both"/>
        <w:rPr/>
      </w:pPr>
      <w:r>
        <w:t>Выступление танцоров оценивается по 3</w:t>
      </w:r>
      <w:r>
        <w:rPr>
          <w:lang w:val="en-US"/>
        </w:rPr>
        <w:t>D</w:t>
      </w:r>
      <w:r>
        <w:t xml:space="preserve"> системе: (техника исполнения, композиция, имидж).             В танцевальном шоу, </w:t>
      </w:r>
      <w:r>
        <w:rPr>
          <w:sz w:val="22"/>
          <w:szCs w:val="22"/>
        </w:rPr>
        <w:t xml:space="preserve">Oriental- шоу, Street –шоу, продакшен - </w:t>
      </w:r>
      <w:r>
        <w:t>4</w:t>
      </w:r>
      <w:r>
        <w:rPr>
          <w:lang w:val="en-US"/>
        </w:rPr>
        <w:t>D</w:t>
      </w:r>
      <w:r>
        <w:t xml:space="preserve"> система (добавляется критерий «шоу»). Каждый критерий оценивается по 10 бальной системе: 1-10 баллов.</w:t>
      </w:r>
    </w:p>
    <w:p w14:paraId="000000C2">
      <w:pPr>
        <w:spacing w:after="45"/>
        <w:jc w:val="both"/>
        <w:rPr/>
      </w:pPr>
      <w:r>
        <w:t xml:space="preserve">По каждой позиции судья ставит баллы от 1 до 10, где 1 — минимальная оценка, а 10 — максимальная и наилучшая оценка. В конце каждого тура судьи подсчитывают общую сумму и расставляют участников по местам. 1-е место — лучшее. Сумма мест всех судей (членов жюри) будет являться итогом. </w:t>
      </w:r>
    </w:p>
    <w:p w14:paraId="000000C3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СУДЬИ (ЖЮРИ)</w:t>
      </w:r>
    </w:p>
    <w:p w14:paraId="000000C4">
      <w:pPr>
        <w:ind w:firstLine="708"/>
        <w:jc w:val="both"/>
        <w:rPr>
          <w:rFonts w:ascii="Arial" w:hAnsi="Arial"/>
        </w:rPr>
      </w:pPr>
      <w:r>
        <w:t>Аттестованные судьи из состава судейской коллегии Общероссийской танцевальной организации, СЧР, ФСХР, ФРСР, специалисты и хореографы России</w:t>
      </w:r>
      <w:r>
        <w:rPr>
          <w:rFonts w:ascii="Arial" w:hAnsi="Arial"/>
        </w:rPr>
        <w:t xml:space="preserve"> </w:t>
      </w:r>
    </w:p>
    <w:p w14:paraId="000000C5">
      <w:pPr>
        <w:ind w:firstLine="708"/>
        <w:jc w:val="both"/>
        <w:rPr>
          <w:u w:val="single"/>
        </w:rPr>
      </w:pPr>
      <w:r>
        <w:rPr>
          <w:rFonts w:ascii="Arial" w:hAnsi="Arial"/>
          <w:b/>
          <w:i/>
          <w:sz w:val="22"/>
          <w:szCs w:val="22"/>
        </w:rPr>
        <w:t>Главный судья – По назначению СК ОРТО</w:t>
      </w:r>
    </w:p>
    <w:p w14:paraId="000000C6">
      <w:pPr>
        <w:jc w:val="center"/>
        <w:rPr>
          <w:rFonts w:ascii="Arial" w:hAnsi="Arial"/>
          <w:b/>
          <w:u w:val="single"/>
        </w:rPr>
      </w:pPr>
    </w:p>
    <w:p w14:paraId="000000C7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НАГРАЖДЕНИЕ</w:t>
      </w:r>
    </w:p>
    <w:p w14:paraId="000000C8">
      <w:pPr>
        <w:ind w:firstLine="720"/>
        <w:jc w:val="both"/>
        <w:rPr/>
      </w:pPr>
      <w:r>
        <w:rPr>
          <w:b/>
          <w:sz w:val="22"/>
        </w:rPr>
        <w:t xml:space="preserve"> </w:t>
      </w:r>
      <w:r>
        <w:rPr>
          <w:u w:val="single"/>
        </w:rPr>
        <w:t>Все участники награждаются отдельно за каждое конкурсное выступление и соревнование!!!</w:t>
      </w:r>
      <w:r>
        <w:t xml:space="preserve"> Награждение в танцевальных дисциплинах - по правилам ОРТО. В соло, дуэтах призеры получают медали и дипломы, в малых группах, формейшен, в т.ч. и смешанных, продакшен – кубки, дипломы.</w:t>
      </w:r>
    </w:p>
    <w:p w14:paraId="000000C9">
      <w:pPr>
        <w:ind w:firstLine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Каждому участнику подарок или памятный сувенир на память!</w:t>
      </w:r>
    </w:p>
    <w:p w14:paraId="000000CA">
      <w:pPr>
        <w:ind w:firstLine="720"/>
        <w:jc w:val="both"/>
        <w:rPr/>
      </w:pPr>
    </w:p>
    <w:p w14:paraId="000000CB">
      <w:pPr>
        <w:ind w:firstLine="720"/>
        <w:jc w:val="both"/>
        <w:rPr/>
      </w:pPr>
    </w:p>
    <w:p w14:paraId="000000CC">
      <w:pPr>
        <w:ind w:firstLine="720"/>
        <w:jc w:val="both"/>
        <w:rPr/>
      </w:pPr>
      <w:r>
        <w:t xml:space="preserve">В </w:t>
      </w:r>
      <w:r>
        <w:t>чир</w:t>
      </w:r>
      <w:r>
        <w:t xml:space="preserve"> спорте – по правилам СЧР. Двойки – медали и диплом каждому спортсмену, команда – кубок, медали и диплом каждому спортсмену в команде.</w:t>
      </w:r>
    </w:p>
    <w:p w14:paraId="000000CD">
      <w:pPr>
        <w:ind w:firstLine="720"/>
        <w:jc w:val="both"/>
        <w:rPr/>
      </w:pPr>
      <w:r>
        <w:t>В мажоретках и роуп скиппинге – по правилам ФСХР, ФРСР</w:t>
      </w:r>
    </w:p>
    <w:p w14:paraId="000000CE">
      <w:pPr>
        <w:ind w:firstLine="720"/>
        <w:jc w:val="both"/>
        <w:rPr>
          <w:vertAlign w:val="superscript"/>
        </w:rPr>
      </w:pPr>
      <w:r>
        <w:t xml:space="preserve">В групповых номинациях за призовые места дополнительно </w:t>
      </w:r>
      <w:r>
        <w:rPr>
          <w:b/>
          <w:i/>
        </w:rPr>
        <w:t>медаль тренеру</w:t>
      </w:r>
    </w:p>
    <w:p w14:paraId="000000CF">
      <w:pPr>
        <w:ind w:firstLine="720"/>
        <w:jc w:val="both"/>
        <w:rPr/>
      </w:pPr>
      <w:r>
        <w:t>По итогам медального зачета среди солистов победителю будут вручаться короны и присваиваться титул в следующих направлениях</w:t>
      </w:r>
      <w:r>
        <w:rPr>
          <w:vertAlign w:val="superscript"/>
          <w:lang w:val="en-US"/>
        </w:rPr>
        <w:t>new</w:t>
      </w:r>
      <w:r>
        <w:t xml:space="preserve">. </w:t>
      </w:r>
      <w:r>
        <w:rPr>
          <w:i/>
          <w:iCs/>
        </w:rPr>
        <w:t>В случае одинакового количества медалей для определения победителя медального зачета включается рейтинговая система подсчета</w:t>
      </w:r>
    </w:p>
    <w:p w14:paraId="000000D0">
      <w:pPr>
        <w:ind w:firstLine="720"/>
        <w:jc w:val="both"/>
        <w:rPr/>
      </w:pPr>
      <w:r>
        <w:rPr>
          <w:lang w:val="en-US"/>
        </w:rPr>
        <w:t>Oriental</w:t>
      </w:r>
      <w:r>
        <w:t xml:space="preserve"> </w:t>
      </w:r>
      <w:r>
        <w:rPr>
          <w:lang w:val="en-US"/>
        </w:rPr>
        <w:t>dance</w:t>
      </w:r>
      <w:r>
        <w:t xml:space="preserve"> – «Королева Востока» (младший возраст - беби, дети; старший возраст - юниоры, взрослые, взрослые 2)</w:t>
      </w:r>
    </w:p>
    <w:p w14:paraId="000000D1">
      <w:pPr>
        <w:ind w:firstLine="720"/>
        <w:jc w:val="both"/>
        <w:rPr/>
      </w:pPr>
      <w:r>
        <w:t>Сценические виды танцев – «Королева Сцены»</w:t>
      </w:r>
    </w:p>
    <w:p w14:paraId="000000D2">
      <w:pPr>
        <w:ind w:firstLine="720"/>
        <w:jc w:val="both"/>
        <w:rPr/>
      </w:pPr>
      <w:r>
        <w:t>Дополнительно по решению судейской коллегии в сценических видах танца будут вручены спец.призы</w:t>
      </w:r>
      <w:r>
        <w:rPr>
          <w:vertAlign w:val="superscript"/>
          <w:lang w:val="en-US"/>
        </w:rPr>
        <w:t>new</w:t>
      </w:r>
    </w:p>
    <w:p w14:paraId="000000D3">
      <w:pPr>
        <w:ind w:firstLine="720"/>
        <w:jc w:val="both"/>
        <w:rPr/>
      </w:pPr>
    </w:p>
    <w:p w14:paraId="000000D4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ЗАЯВКИ  И РЕГИСТРАЦИЯ</w:t>
      </w:r>
    </w:p>
    <w:p w14:paraId="000000D5">
      <w:pPr>
        <w:ind w:firstLine="708"/>
        <w:jc w:val="both"/>
        <w:rPr>
          <w:rFonts w:ascii="Arial" w:hAnsi="Arial"/>
          <w:b/>
        </w:rPr>
      </w:pPr>
      <w:r>
        <w:t xml:space="preserve">1. Предварительная регистрация </w:t>
      </w:r>
      <w:r>
        <w:rPr>
          <w:b/>
          <w:bCs/>
        </w:rPr>
        <w:t xml:space="preserve">– </w:t>
      </w:r>
      <w:r>
        <w:rPr>
          <w:bCs/>
          <w:u w:val="single"/>
        </w:rPr>
        <w:t>по всем танцевальным дисциплинам</w:t>
      </w:r>
      <w:r>
        <w:rPr>
          <w:b/>
          <w:bCs/>
        </w:rPr>
        <w:t xml:space="preserve"> - </w:t>
      </w:r>
      <w:r>
        <w:t xml:space="preserve">Он-лайн – регистрация </w:t>
      </w:r>
      <w:r>
        <w:rPr>
          <w:rFonts w:ascii="Arial" w:hAnsi="Arial"/>
          <w:b/>
        </w:rPr>
        <w:t xml:space="preserve"> -</w:t>
      </w:r>
      <w:r>
        <w:t xml:space="preserve"> http://www.ortoinfo.ru</w:t>
      </w:r>
    </w:p>
    <w:p w14:paraId="000000D6">
      <w:pPr>
        <w:ind w:firstLine="708"/>
        <w:jc w:val="both"/>
        <w:rPr>
          <w:sz w:val="22"/>
          <w:szCs w:val="22"/>
        </w:rPr>
      </w:pPr>
      <w:r>
        <w:t xml:space="preserve">2. Регистрация на все спортивные дисциплины </w:t>
      </w:r>
      <w:r>
        <w:rPr>
          <w:b/>
          <w:sz w:val="22"/>
          <w:szCs w:val="22"/>
        </w:rPr>
        <w:t xml:space="preserve">- </w:t>
      </w:r>
      <w:r>
        <w:t xml:space="preserve">Чир спорт, </w:t>
      </w:r>
      <w:r>
        <w:rPr>
          <w:sz w:val="22"/>
          <w:szCs w:val="22"/>
        </w:rPr>
        <w:t xml:space="preserve"> </w:t>
      </w:r>
      <w:r>
        <w:t>Мажоретки, Роуп скиппинг</w:t>
      </w:r>
      <w:r>
        <w:rPr>
          <w:b/>
          <w:i/>
        </w:rPr>
        <w:t xml:space="preserve"> </w:t>
      </w:r>
      <w:r>
        <w:rPr>
          <w:sz w:val="22"/>
          <w:szCs w:val="22"/>
        </w:rPr>
        <w:t>– https://mgnovenie.ru</w:t>
      </w:r>
    </w:p>
    <w:p w14:paraId="000000D7">
      <w:pPr>
        <w:ind w:firstLine="708"/>
        <w:jc w:val="both"/>
        <w:rPr>
          <w:i/>
          <w:u w:val="single"/>
        </w:rPr>
      </w:pPr>
      <w:r>
        <w:t xml:space="preserve">3. Заявки на питание и проживание - </w:t>
      </w:r>
      <w:r>
        <w:rPr>
          <w:b/>
        </w:rPr>
        <w:t xml:space="preserve">по </w:t>
      </w:r>
      <w:r>
        <w:rPr>
          <w:b/>
        </w:rPr>
        <w:t>E-mail</w:t>
      </w:r>
      <w:r>
        <w:rPr>
          <w:b/>
        </w:rPr>
        <w:t xml:space="preserve">: </w:t>
      </w:r>
      <w:r>
        <w:rPr>
          <w:b/>
          <w:lang w:val="en-US"/>
        </w:rPr>
        <w:t>stupeny</w:t>
      </w:r>
      <w:r>
        <w:rPr>
          <w:b/>
        </w:rPr>
        <w:fldChar w:fldCharType="begin"/>
      </w:r>
      <w:r>
        <w:rPr>
          <w:b/>
        </w:rPr>
        <w:instrText xml:space="preserve">HYPERLINK "mailto:artsferann@rambler.ru"</w:instrText>
      </w:r>
      <w:r>
        <w:rPr>
          <w:b/>
        </w:rPr>
        <w:fldChar w:fldCharType="separate"/>
      </w:r>
      <w:r>
        <w:rPr>
          <w:b/>
        </w:rPr>
        <w:t>@</w:t>
      </w:r>
      <w:r>
        <w:rPr>
          <w:b/>
          <w:lang w:val="en-US"/>
        </w:rPr>
        <w:t>bk</w:t>
      </w:r>
      <w:r>
        <w:rPr>
          <w:b/>
        </w:rPr>
        <w:t>.</w:t>
      </w:r>
      <w:r>
        <w:rPr>
          <w:b/>
        </w:rPr>
        <w:t>ru</w:t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 </w:t>
      </w:r>
    </w:p>
    <w:p w14:paraId="000000D8">
      <w:pPr>
        <w:ind w:firstLine="720"/>
        <w:jc w:val="both"/>
        <w:rPr/>
      </w:pPr>
      <w:r>
        <w:t xml:space="preserve">4.  Вопросы по </w:t>
      </w:r>
      <w:r>
        <w:t>он-лайн</w:t>
      </w:r>
      <w:r>
        <w:t xml:space="preserve"> регистрации на </w:t>
      </w:r>
      <w:r>
        <w:rPr>
          <w:b/>
        </w:rPr>
        <w:t>E-mail</w:t>
      </w:r>
      <w:r>
        <w:rPr>
          <w:b/>
        </w:rPr>
        <w:t xml:space="preserve">: </w:t>
      </w:r>
      <w:r>
        <w:rPr>
          <w:rStyle w:val="Hyperlink"/>
          <w:b/>
        </w:rPr>
        <w:fldChar w:fldCharType="begin"/>
      </w:r>
      <w:r>
        <w:rPr>
          <w:rStyle w:val="Hyperlink"/>
          <w:b/>
        </w:rPr>
        <w:instrText xml:space="preserve">HYPERLINK "mailto:ann.popova1995@gmail.com" </w:instrText>
      </w:r>
      <w:r>
        <w:rPr>
          <w:rStyle w:val="Hyperlink"/>
          <w:b/>
        </w:rPr>
        <w:fldChar w:fldCharType="separate"/>
      </w:r>
      <w:r>
        <w:rPr>
          <w:rStyle w:val="Hyperlink"/>
          <w:b/>
        </w:rPr>
        <w:t>ann.popova1995@gmail.com</w:t>
      </w:r>
      <w:r>
        <w:rPr>
          <w:b/>
        </w:rPr>
        <w:fldChar w:fldCharType="end"/>
      </w:r>
      <w:r>
        <w:rPr>
          <w:b/>
        </w:rPr>
        <w:t xml:space="preserve"> </w:t>
      </w:r>
    </w:p>
    <w:p w14:paraId="000000D9">
      <w:pPr>
        <w:ind w:firstLine="720"/>
        <w:jc w:val="both"/>
        <w:rPr/>
      </w:pPr>
      <w:r>
        <w:t xml:space="preserve">5.  Предварительная  регистрация и подача всех Заявок </w:t>
      </w:r>
      <w:r>
        <w:rPr>
          <w:rFonts w:ascii="Arial" w:hAnsi="Arial"/>
          <w:b/>
        </w:rPr>
        <w:t>до 2 ноября 2025 г. до 23.55</w:t>
      </w:r>
    </w:p>
    <w:p w14:paraId="000000DA">
      <w:pPr>
        <w:jc w:val="both"/>
        <w:rPr>
          <w:rFonts w:ascii="Arial" w:hAnsi="Arial"/>
          <w:b/>
          <w:u w:val="single"/>
        </w:rPr>
      </w:pPr>
    </w:p>
    <w:p w14:paraId="000000DB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ИНФОРМАЦИОННЫЕ РЕСУРСЫ</w:t>
      </w:r>
    </w:p>
    <w:p w14:paraId="000000DC">
      <w:pPr>
        <w:ind w:firstLine="360"/>
        <w:jc w:val="both"/>
        <w:rPr/>
      </w:pPr>
      <w:r>
        <w:t>- расписание, новости, положения, информация</w:t>
      </w:r>
    </w:p>
    <w:p w14:paraId="000000DD">
      <w:pPr>
        <w:ind w:left="360" w:firstLine="360"/>
        <w:jc w:val="both"/>
        <w:rPr>
          <w:b/>
        </w:rPr>
      </w:pPr>
      <w:r>
        <w:rPr>
          <w:rStyle w:val="Hyperlink"/>
          <w:b/>
          <w:lang w:val="en-US"/>
        </w:rPr>
        <w:fldChar w:fldCharType="begin"/>
      </w:r>
      <w:r>
        <w:rPr>
          <w:rStyle w:val="Hyperlink"/>
          <w:b/>
          <w:lang w:val="en-US"/>
        </w:rPr>
        <w:instrText xml:space="preserve">HYPERLINK "http://www.ortodance.ru" </w:instrText>
      </w:r>
      <w:r>
        <w:rPr>
          <w:rStyle w:val="Hyperlink"/>
          <w:b/>
          <w:lang w:val="en-US"/>
        </w:rPr>
        <w:fldChar w:fldCharType="separate"/>
      </w:r>
      <w:r>
        <w:rPr>
          <w:rStyle w:val="Hyperlink"/>
          <w:b/>
          <w:lang w:val="en-US"/>
        </w:rPr>
        <w:t>www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ortodance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ru</w:t>
      </w:r>
      <w:r>
        <w:rPr>
          <w:b/>
        </w:rPr>
        <w:fldChar w:fldCharType="end"/>
      </w:r>
      <w:r>
        <w:rPr>
          <w:b/>
        </w:rPr>
        <w:t xml:space="preserve">  </w:t>
      </w:r>
    </w:p>
    <w:p w14:paraId="000000DE">
      <w:pPr>
        <w:ind w:left="360" w:firstLine="360"/>
        <w:jc w:val="both"/>
        <w:rPr>
          <w:b/>
        </w:rPr>
      </w:pPr>
      <w:r>
        <w:rPr>
          <w:rStyle w:val="Hyperlink"/>
          <w:b/>
          <w:lang w:val="en-US"/>
        </w:rPr>
        <w:fldChar w:fldCharType="begin"/>
      </w:r>
      <w:r>
        <w:rPr>
          <w:rStyle w:val="Hyperlink"/>
          <w:b/>
          <w:lang w:val="en-US"/>
        </w:rPr>
        <w:instrText xml:space="preserve">HYPERLINK "http://www.cheerleading.su" </w:instrText>
      </w:r>
      <w:r>
        <w:rPr>
          <w:rStyle w:val="Hyperlink"/>
          <w:b/>
          <w:lang w:val="en-US"/>
        </w:rPr>
        <w:fldChar w:fldCharType="separate"/>
      </w:r>
      <w:r>
        <w:rPr>
          <w:rStyle w:val="Hyperlink"/>
          <w:b/>
          <w:lang w:val="en-US"/>
        </w:rPr>
        <w:t>www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cheerleading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su</w:t>
      </w:r>
      <w:r>
        <w:rPr>
          <w:rStyle w:val="Hyperlink"/>
          <w:b/>
          <w:u w:val="none"/>
        </w:rPr>
        <w:fldChar w:fldCharType="end"/>
      </w:r>
      <w:r>
        <w:rPr>
          <w:rStyle w:val="Hyperlink"/>
          <w:b/>
          <w:u w:val="none"/>
        </w:rPr>
        <w:t xml:space="preserve">      </w:t>
      </w:r>
      <w:r>
        <w:rPr>
          <w:b/>
        </w:rPr>
        <w:t xml:space="preserve"> </w:t>
      </w:r>
      <w:r>
        <w:rPr>
          <w:b/>
        </w:rPr>
        <w:tab/>
      </w:r>
    </w:p>
    <w:p w14:paraId="000000DF">
      <w:pPr>
        <w:ind w:firstLine="708"/>
        <w:jc w:val="both"/>
        <w:rPr>
          <w:b/>
        </w:rPr>
      </w:pPr>
      <w:r>
        <w:rPr>
          <w:rStyle w:val="Hyperlink"/>
          <w:b/>
          <w:lang w:val="en-US"/>
        </w:rPr>
        <w:fldChar w:fldCharType="begin"/>
      </w:r>
      <w:r>
        <w:rPr>
          <w:rStyle w:val="Hyperlink"/>
          <w:b/>
          <w:lang w:val="en-US"/>
        </w:rPr>
        <w:instrText xml:space="preserve">HYPERLINK "http://dklenina-kovrov.ru" </w:instrText>
      </w:r>
      <w:r>
        <w:rPr>
          <w:rStyle w:val="Hyperlink"/>
          <w:b/>
          <w:lang w:val="en-US"/>
        </w:rPr>
        <w:fldChar w:fldCharType="separate"/>
      </w:r>
      <w:r>
        <w:rPr>
          <w:rStyle w:val="Hyperlink"/>
          <w:b/>
          <w:lang w:val="en-US"/>
        </w:rPr>
        <w:t>http</w:t>
      </w:r>
      <w:r>
        <w:rPr>
          <w:rStyle w:val="Hyperlink"/>
          <w:b/>
        </w:rPr>
        <w:t>://</w:t>
      </w:r>
      <w:r>
        <w:rPr>
          <w:rStyle w:val="Hyperlink"/>
          <w:b/>
          <w:lang w:val="en-US"/>
        </w:rPr>
        <w:t>dklenina</w:t>
      </w:r>
      <w:r>
        <w:rPr>
          <w:rStyle w:val="Hyperlink"/>
          <w:b/>
        </w:rPr>
        <w:t>-</w:t>
      </w:r>
      <w:r>
        <w:rPr>
          <w:rStyle w:val="Hyperlink"/>
          <w:b/>
          <w:lang w:val="en-US"/>
        </w:rPr>
        <w:t>kovrov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ru</w:t>
      </w:r>
      <w:r>
        <w:fldChar w:fldCharType="end"/>
      </w:r>
      <w:r>
        <w:t xml:space="preserve"> (сайт</w:t>
      </w:r>
      <w:r>
        <w:rPr>
          <w:b/>
        </w:rPr>
        <w:t xml:space="preserve"> </w:t>
      </w:r>
      <w:r>
        <w:t xml:space="preserve">МАУК «Дом культуры им. В.И.Ленина») </w:t>
      </w:r>
      <w:r>
        <w:rPr>
          <w:b/>
        </w:rPr>
        <w:t xml:space="preserve"> </w:t>
      </w:r>
    </w:p>
    <w:p w14:paraId="000000E0">
      <w:pPr>
        <w:ind w:firstLine="708"/>
        <w:jc w:val="both"/>
        <w:rPr>
          <w:b/>
        </w:rPr>
      </w:pPr>
      <w:r>
        <w:rPr>
          <w:rStyle w:val="Hyperlink"/>
          <w:b/>
        </w:rPr>
        <w:fldChar w:fldCharType="begin"/>
      </w:r>
      <w:r>
        <w:rPr>
          <w:rStyle w:val="Hyperlink"/>
          <w:b/>
        </w:rPr>
        <w:instrText xml:space="preserve">HYPERLINK "https://vk.com/stupeny_kovrov" </w:instrText>
      </w:r>
      <w:r>
        <w:rPr>
          <w:rStyle w:val="Hyperlink"/>
          <w:b/>
        </w:rPr>
        <w:fldChar w:fldCharType="separate"/>
      </w:r>
      <w:r>
        <w:rPr>
          <w:rStyle w:val="Hyperlink"/>
          <w:b/>
        </w:rPr>
        <w:t>https://vk.com/stupeny_kovrov</w:t>
      </w:r>
      <w:r>
        <w:rPr>
          <w:b/>
        </w:rPr>
        <w:fldChar w:fldCharType="end"/>
      </w:r>
      <w:r>
        <w:rPr>
          <w:b/>
        </w:rPr>
        <w:t xml:space="preserve"> - группа </w:t>
      </w:r>
      <w:r>
        <w:rPr>
          <w:b/>
        </w:rPr>
        <w:t>ВКонтакте</w:t>
      </w:r>
    </w:p>
    <w:p w14:paraId="000000E1">
      <w:pPr>
        <w:ind w:left="360"/>
        <w:rPr>
          <w:sz w:val="16"/>
          <w:szCs w:val="16"/>
        </w:rPr>
      </w:pPr>
    </w:p>
    <w:p w14:paraId="000000E2">
      <w:pPr>
        <w:ind w:left="360"/>
        <w:rPr/>
      </w:pPr>
      <w:r>
        <w:t>- правила по дисциплинам</w:t>
      </w:r>
    </w:p>
    <w:p w14:paraId="000000E3">
      <w:pPr>
        <w:ind w:left="708"/>
        <w:rPr>
          <w:b/>
        </w:rPr>
      </w:pPr>
      <w:r>
        <w:t xml:space="preserve"> </w:t>
      </w:r>
      <w:r>
        <w:rPr>
          <w:rStyle w:val="Hyperlink"/>
          <w:b/>
          <w:lang w:val="en-US"/>
        </w:rPr>
        <w:fldChar w:fldCharType="begin"/>
      </w:r>
      <w:r>
        <w:rPr>
          <w:rStyle w:val="Hyperlink"/>
          <w:b/>
          <w:lang w:val="en-US"/>
        </w:rPr>
        <w:instrText xml:space="preserve">HYPERLINK "http://www.ortodance.ru" </w:instrText>
      </w:r>
      <w:r>
        <w:rPr>
          <w:rStyle w:val="Hyperlink"/>
          <w:b/>
          <w:lang w:val="en-US"/>
        </w:rPr>
        <w:fldChar w:fldCharType="separate"/>
      </w:r>
      <w:r>
        <w:rPr>
          <w:rStyle w:val="Hyperlink"/>
          <w:b/>
          <w:lang w:val="en-US"/>
        </w:rPr>
        <w:t>www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ortodance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ru</w:t>
      </w:r>
      <w:r>
        <w:rPr>
          <w:b/>
        </w:rPr>
        <w:fldChar w:fldCharType="end"/>
      </w:r>
      <w:r>
        <w:rPr>
          <w:b/>
        </w:rPr>
        <w:t xml:space="preserve">  </w:t>
      </w:r>
      <w:r>
        <w:t>(сайт ОРТО),</w:t>
      </w:r>
      <w:r>
        <w:rPr>
          <w:b/>
        </w:rPr>
        <w:t xml:space="preserve"> </w:t>
      </w:r>
    </w:p>
    <w:p w14:paraId="000000E4">
      <w:pPr>
        <w:ind w:left="708"/>
        <w:rPr/>
      </w:pPr>
      <w:r>
        <w:rPr>
          <w:rStyle w:val="Hyperlink"/>
          <w:b/>
          <w:lang w:val="en-US"/>
        </w:rPr>
        <w:fldChar w:fldCharType="begin"/>
      </w:r>
      <w:r>
        <w:rPr>
          <w:rStyle w:val="Hyperlink"/>
          <w:b/>
          <w:lang w:val="en-US"/>
        </w:rPr>
        <w:instrText xml:space="preserve">HYPERLINK "http://www.cheerleading.su" </w:instrText>
      </w:r>
      <w:r>
        <w:rPr>
          <w:rStyle w:val="Hyperlink"/>
          <w:b/>
          <w:lang w:val="en-US"/>
        </w:rPr>
        <w:fldChar w:fldCharType="separate"/>
      </w:r>
      <w:r>
        <w:rPr>
          <w:rStyle w:val="Hyperlink"/>
          <w:b/>
          <w:lang w:val="en-US"/>
        </w:rPr>
        <w:t>www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cheerleading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su</w:t>
      </w:r>
      <w:r>
        <w:rPr>
          <w:rStyle w:val="Hyperlink"/>
          <w:b/>
          <w:u w:val="none"/>
        </w:rPr>
        <w:fldChar w:fldCharType="end"/>
      </w:r>
      <w:r>
        <w:rPr>
          <w:rStyle w:val="Hyperlink"/>
          <w:b/>
          <w:u w:val="none"/>
        </w:rPr>
        <w:t xml:space="preserve">  </w:t>
      </w:r>
      <w:r>
        <w:rPr>
          <w:rStyle w:val="Hyperlink"/>
          <w:b/>
          <w:color w:val="auto"/>
          <w:u w:val="none"/>
        </w:rPr>
        <w:t>(</w:t>
      </w:r>
      <w:r>
        <w:t xml:space="preserve">сайт СЧР)    </w:t>
      </w:r>
    </w:p>
    <w:p w14:paraId="000000E5">
      <w:pPr>
        <w:ind w:left="708"/>
        <w:rPr/>
      </w:pPr>
      <w:r>
        <w:rPr>
          <w:rStyle w:val="Hyperlink"/>
          <w:b/>
          <w:lang w:val="en-US"/>
        </w:rPr>
        <w:fldChar w:fldCharType="begin"/>
      </w:r>
      <w:r>
        <w:rPr>
          <w:rStyle w:val="Hyperlink"/>
          <w:b/>
          <w:lang w:val="en-US"/>
        </w:rPr>
        <w:instrText xml:space="preserve">HYPERLINK "http://www.russiasport.su" </w:instrText>
      </w:r>
      <w:r>
        <w:rPr>
          <w:rStyle w:val="Hyperlink"/>
          <w:b/>
          <w:lang w:val="en-US"/>
        </w:rPr>
        <w:fldChar w:fldCharType="separate"/>
      </w:r>
      <w:r>
        <w:rPr>
          <w:rStyle w:val="Hyperlink"/>
          <w:b/>
          <w:lang w:val="en-US"/>
        </w:rPr>
        <w:t>www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russiasport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su</w:t>
      </w:r>
      <w:r>
        <w:rPr>
          <w:b/>
          <w:u w:val="single"/>
        </w:rPr>
        <w:fldChar w:fldCharType="end"/>
      </w:r>
      <w:r>
        <w:rPr>
          <w:b/>
          <w:u w:val="single"/>
        </w:rPr>
        <w:t xml:space="preserve">  </w:t>
      </w:r>
      <w:r>
        <w:t>(сайт Федерации спортивной хореографии России)</w:t>
      </w:r>
    </w:p>
    <w:p w14:paraId="000000E6">
      <w:pPr>
        <w:jc w:val="center"/>
        <w:rPr>
          <w:rFonts w:ascii="Arial" w:hAnsi="Arial"/>
          <w:b/>
          <w:u w:val="single"/>
        </w:rPr>
      </w:pPr>
    </w:p>
    <w:p w14:paraId="000000E7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ОРГАНИЗАТОРЫ, ОРГКОМИТЕТ, ДИРЕКЦИЯ</w:t>
      </w:r>
    </w:p>
    <w:p w14:paraId="000000E8">
      <w:pPr>
        <w:jc w:val="center"/>
        <w:rPr>
          <w:rFonts w:ascii="Arial" w:hAnsi="Arial"/>
          <w:b/>
          <w:sz w:val="16"/>
          <w:szCs w:val="16"/>
          <w:u w:val="single"/>
        </w:rPr>
      </w:pPr>
    </w:p>
    <w:p w14:paraId="000000E9">
      <w:pPr>
        <w:jc w:val="both"/>
        <w:rPr>
          <w:rFonts w:ascii="Arial" w:hAnsi="Arial"/>
          <w:b/>
          <w:sz w:val="8"/>
          <w:szCs w:val="8"/>
          <w:u w:val="single"/>
        </w:rPr>
      </w:pPr>
    </w:p>
    <w:p w14:paraId="000000EA">
      <w:pPr>
        <w:jc w:val="both"/>
        <w:rPr/>
      </w:pPr>
      <w:r>
        <w:rPr>
          <w:rFonts w:ascii="Arial" w:hAnsi="Arial"/>
          <w:b/>
        </w:rPr>
        <w:t>Организатор</w:t>
      </w:r>
      <w:r>
        <w:rPr>
          <w:rFonts w:ascii="Arial" w:hAnsi="Arial"/>
          <w:b/>
        </w:rPr>
        <w:t>:</w:t>
      </w:r>
      <w:r>
        <w:t xml:space="preserve"> </w:t>
      </w:r>
    </w:p>
    <w:p w14:paraId="000000EB">
      <w:pPr>
        <w:jc w:val="both"/>
        <w:rPr/>
      </w:pPr>
      <w:r>
        <w:rPr>
          <w:rFonts w:ascii="Arial" w:hAnsi="Arial"/>
          <w:b/>
          <w:i/>
          <w:sz w:val="22"/>
          <w:szCs w:val="22"/>
        </w:rPr>
        <w:t>Крутова Наталья</w:t>
      </w:r>
      <w:r>
        <w:rPr>
          <w:rFonts w:ascii="Arial" w:hAnsi="Arial"/>
          <w:sz w:val="22"/>
          <w:szCs w:val="22"/>
        </w:rPr>
        <w:t xml:space="preserve"> – </w:t>
      </w:r>
      <w:r>
        <w:t>Член Президиума Нижегородского Союза Федераций искусства, хореографии и спорта, Нижегородской Федерации чир спорта</w:t>
      </w:r>
    </w:p>
    <w:p w14:paraId="000000EC">
      <w:pPr>
        <w:jc w:val="both"/>
        <w:rPr/>
      </w:pPr>
      <w:r>
        <w:t>8-930-703-90-03</w:t>
      </w:r>
    </w:p>
    <w:p w14:paraId="000000ED">
      <w:pPr>
        <w:jc w:val="both"/>
        <w:rPr>
          <w:sz w:val="16"/>
          <w:szCs w:val="16"/>
        </w:rPr>
      </w:pPr>
    </w:p>
    <w:p w14:paraId="000000EE">
      <w:pPr>
        <w:widowControl w:val="off"/>
        <w:rPr/>
      </w:pPr>
      <w:r>
        <w:rPr>
          <w:rFonts w:ascii="Arial" w:hAnsi="Arial"/>
          <w:b/>
        </w:rPr>
        <w:t>Директор:</w:t>
      </w:r>
      <w:r>
        <w:t xml:space="preserve"> </w:t>
      </w:r>
    </w:p>
    <w:p w14:paraId="000000EF">
      <w:pPr>
        <w:widowControl w:val="off"/>
        <w:rPr/>
      </w:pPr>
      <w:r>
        <w:rPr>
          <w:rFonts w:ascii="Arial" w:hAnsi="Arial"/>
          <w:b/>
          <w:i/>
          <w:sz w:val="22"/>
          <w:szCs w:val="22"/>
        </w:rPr>
        <w:t>Аверьянов Сергей Владимирович</w:t>
      </w:r>
      <w:r>
        <w:t xml:space="preserve">, директор </w:t>
      </w:r>
      <w:r>
        <w:rPr>
          <w:sz w:val="28"/>
          <w:szCs w:val="28"/>
        </w:rPr>
        <w:t xml:space="preserve">МАУК </w:t>
      </w:r>
      <w:r>
        <w:t>«Дом культуры им. В.И.Ленина», г. Ковров</w:t>
      </w:r>
    </w:p>
    <w:p w14:paraId="000000F0">
      <w:pPr>
        <w:jc w:val="both"/>
        <w:rPr/>
      </w:pPr>
    </w:p>
    <w:p w14:paraId="000000F1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Оргкомитет:  </w:t>
      </w:r>
    </w:p>
    <w:p w14:paraId="000000F2">
      <w:pPr>
        <w:jc w:val="both"/>
        <w:rPr/>
      </w:pPr>
      <w:r>
        <w:t xml:space="preserve">Сотрудники Нижегородского Союза Федераций искусства, хореографии и спорта, </w:t>
      </w:r>
      <w:r>
        <w:rPr>
          <w:sz w:val="28"/>
          <w:szCs w:val="28"/>
        </w:rPr>
        <w:t xml:space="preserve">МАУК </w:t>
      </w:r>
      <w:r>
        <w:t xml:space="preserve">«Дом культуры им. В.И.Ленина», г. Ковров  </w:t>
      </w:r>
    </w:p>
    <w:p w14:paraId="000000F3">
      <w:r>
        <w:t xml:space="preserve">Глава счетной комиссии – Попова Анна, г. Н.Новгород </w:t>
      </w:r>
    </w:p>
    <w:p w14:paraId="000000F4">
      <w:r>
        <w:t xml:space="preserve">  </w:t>
      </w:r>
    </w:p>
    <w:p w14:paraId="000000F5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ОРГАНИЗАЦИОННЫЙ ВЗНОС ЗА УЧАСТИЕ</w:t>
      </w:r>
    </w:p>
    <w:p w14:paraId="000000F6">
      <w:pPr>
        <w:jc w:val="center"/>
        <w:rPr>
          <w:rFonts w:ascii="Arial" w:hAnsi="Arial"/>
          <w:b/>
          <w:i/>
        </w:rPr>
      </w:pPr>
    </w:p>
    <w:p w14:paraId="000000F7">
      <w:pPr>
        <w:jc w:val="both"/>
        <w:rPr/>
      </w:pPr>
      <w:r>
        <w:rPr>
          <w:rFonts w:ascii="Arial" w:hAnsi="Arial"/>
        </w:rPr>
        <w:tab/>
      </w:r>
      <w:r>
        <w:t>1.Все расходы на организацию</w:t>
      </w:r>
      <w:r>
        <w:t xml:space="preserve"> осуществляются за счет организационных взносов согласно смете расходов, которые направляются на оплату: работы судейской бригады,   наградной продукции, организационно - технического обслуживания.</w:t>
      </w:r>
    </w:p>
    <w:p w14:paraId="000000F8">
      <w:pPr>
        <w:ind w:firstLine="708"/>
        <w:jc w:val="both"/>
        <w:rPr/>
      </w:pPr>
    </w:p>
    <w:p w14:paraId="000000F9">
      <w:pPr>
        <w:ind w:firstLine="708"/>
        <w:jc w:val="both"/>
        <w:rPr/>
      </w:pPr>
      <w:r>
        <w:t xml:space="preserve">2. Организационный взнос </w:t>
      </w:r>
      <w:r>
        <w:rPr>
          <w:b/>
          <w:i/>
          <w:sz w:val="28"/>
          <w:szCs w:val="28"/>
          <w:highlight w:val="green"/>
          <w:u w:val="single"/>
        </w:rPr>
        <w:t>с человека</w:t>
      </w:r>
      <w:r>
        <w:rPr>
          <w:b/>
          <w:i/>
          <w:highlight w:val="green"/>
          <w:u w:val="single"/>
        </w:rPr>
        <w:t xml:space="preserve"> </w:t>
      </w:r>
      <w:r>
        <w:rPr>
          <w:b/>
          <w:i/>
          <w:sz w:val="28"/>
          <w:szCs w:val="28"/>
          <w:highlight w:val="green"/>
          <w:u w:val="single"/>
        </w:rPr>
        <w:t>за дисциплину</w:t>
      </w:r>
      <w:r>
        <w:t xml:space="preserve"> составляет:</w:t>
      </w:r>
    </w:p>
    <w:p w14:paraId="000000FA">
      <w:pPr>
        <w:pStyle w:val="Normal(web)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для танцоров, стоящих в реестре ОРТО в 2025 году (</w:t>
      </w:r>
      <w:r>
        <w:rPr>
          <w:b/>
          <w:bCs/>
          <w:color w:val="000000"/>
          <w:lang w:val="en-US"/>
        </w:rPr>
        <w:t>oriental</w:t>
      </w:r>
      <w:r>
        <w:rPr>
          <w:b/>
          <w:bCs/>
          <w:color w:val="000000"/>
        </w:rPr>
        <w:t xml:space="preserve"> и сценические) </w:t>
      </w:r>
    </w:p>
    <w:p w14:paraId="000000FB">
      <w:pPr>
        <w:pStyle w:val="Normal(web)"/>
        <w:spacing w:before="0" w:after="0"/>
        <w:rPr>
          <w:color w:val="000000"/>
        </w:rPr>
      </w:pPr>
      <w:r>
        <w:rPr>
          <w:color w:val="000000"/>
        </w:rPr>
        <w:t xml:space="preserve">- 1000 руб. – 1 танец, 1300 руб. – 2 танца и более </w:t>
      </w:r>
    </w:p>
    <w:p w14:paraId="000000FC">
      <w:pPr>
        <w:ind w:right="-166"/>
        <w:jc w:val="both"/>
        <w:rPr>
          <w:highlight w:val="none"/>
        </w:rPr>
      </w:pPr>
      <w:r>
        <w:t xml:space="preserve">- </w:t>
      </w:r>
      <w:r>
        <w:rPr>
          <w:highlight w:val="none"/>
        </w:rPr>
        <w:t>900 руб. – за лигу</w:t>
      </w:r>
    </w:p>
    <w:p w14:paraId="000000FD">
      <w:pPr>
        <w:jc w:val="both"/>
        <w:rPr/>
      </w:pPr>
      <w:r>
        <w:rPr>
          <w:highlight w:val="none"/>
        </w:rPr>
        <w:t xml:space="preserve">- 900 руб – Дебют (только для </w:t>
      </w:r>
      <w:r>
        <w:rPr>
          <w:highlight w:val="none"/>
          <w:lang w:val="en-US"/>
        </w:rPr>
        <w:t>oriental</w:t>
      </w:r>
      <w:r>
        <w:rPr>
          <w:highlight w:val="none"/>
        </w:rPr>
        <w:t xml:space="preserve"> </w:t>
      </w:r>
      <w:r>
        <w:rPr>
          <w:highlight w:val="none"/>
          <w:lang w:val="en-US"/>
        </w:rPr>
        <w:t>dance</w:t>
      </w:r>
      <w:r>
        <w:rPr>
          <w:highlight w:val="none"/>
        </w:rPr>
        <w:t>)</w:t>
      </w:r>
    </w:p>
    <w:p w14:paraId="000000FE">
      <w:pPr>
        <w:pStyle w:val="Normal(web)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для танцоров, стоящих в реестре ОРТО в 2025 году (</w:t>
      </w:r>
      <w:r>
        <w:rPr>
          <w:b/>
          <w:bCs/>
          <w:color w:val="000000"/>
          <w:lang w:val="en-US"/>
        </w:rPr>
        <w:t>street</w:t>
      </w:r>
      <w:r>
        <w:rPr>
          <w:b/>
          <w:bCs/>
          <w:color w:val="000000"/>
        </w:rPr>
        <w:t>)</w:t>
      </w:r>
    </w:p>
    <w:p w14:paraId="000000FF">
      <w:pPr>
        <w:pStyle w:val="Normal(web)"/>
        <w:spacing w:before="0" w:after="0"/>
        <w:rPr>
          <w:color w:val="000000"/>
        </w:rPr>
      </w:pPr>
      <w:r>
        <w:rPr>
          <w:color w:val="000000"/>
          <w:highlight w:val="none"/>
        </w:rPr>
        <w:t>- 1000 руб. – ОК – 1 танец (первый выход), 1</w:t>
      </w:r>
      <w:r>
        <w:rPr>
          <w:color w:val="000000"/>
          <w:highlight w:val="none"/>
        </w:rPr>
        <w:t>3</w:t>
      </w:r>
      <w:r>
        <w:rPr>
          <w:color w:val="000000"/>
          <w:highlight w:val="none"/>
        </w:rPr>
        <w:t>00 – ОК – 2 танца и более</w:t>
      </w:r>
    </w:p>
    <w:p w14:paraId="00000100">
      <w:pPr>
        <w:pStyle w:val="Normal(web)"/>
        <w:spacing w:before="0" w:after="0"/>
        <w:rPr>
          <w:b/>
          <w:bCs/>
          <w:color w:val="000000"/>
          <w:sz w:val="16"/>
          <w:szCs w:val="16"/>
        </w:rPr>
      </w:pPr>
    </w:p>
    <w:p w14:paraId="00000101">
      <w:pPr>
        <w:pStyle w:val="Normal(web)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для танцоров, не состоящих в реестре ОРТО в 2025 году (</w:t>
      </w:r>
      <w:r>
        <w:rPr>
          <w:b/>
          <w:bCs/>
          <w:color w:val="000000"/>
          <w:lang w:val="en-US"/>
        </w:rPr>
        <w:t>oriental</w:t>
      </w:r>
      <w:r>
        <w:rPr>
          <w:b/>
          <w:bCs/>
          <w:color w:val="000000"/>
        </w:rPr>
        <w:t xml:space="preserve"> и сценические)</w:t>
      </w:r>
    </w:p>
    <w:p w14:paraId="00000102">
      <w:pPr>
        <w:pStyle w:val="Normal(web)"/>
        <w:spacing w:before="0" w:after="0"/>
        <w:rPr>
          <w:color w:val="000000"/>
        </w:rPr>
      </w:pPr>
      <w:r>
        <w:rPr>
          <w:color w:val="000000"/>
          <w:highlight w:val="none"/>
        </w:rPr>
        <w:t xml:space="preserve">- 1500 руб. – 1 танец, 1800 руб. – 2 танца и более (Для </w:t>
      </w:r>
      <w:r>
        <w:rPr>
          <w:color w:val="000000"/>
          <w:highlight w:val="none"/>
          <w:lang w:val="en-US"/>
        </w:rPr>
        <w:t>oriental</w:t>
      </w:r>
      <w:r>
        <w:rPr>
          <w:color w:val="000000"/>
          <w:highlight w:val="none"/>
        </w:rPr>
        <w:t xml:space="preserve"> и сценических)</w:t>
      </w:r>
    </w:p>
    <w:p w14:paraId="00000103">
      <w:pPr>
        <w:pStyle w:val="Normal(web)"/>
        <w:spacing w:before="0" w:after="0"/>
        <w:rPr>
          <w:color w:val="000000"/>
        </w:rPr>
      </w:pPr>
      <w:r>
        <w:t xml:space="preserve">- 1300 руб - </w:t>
      </w:r>
      <w:r>
        <w:rPr>
          <w:lang w:val="en-US"/>
        </w:rPr>
        <w:t>Start</w:t>
      </w:r>
    </w:p>
    <w:p w14:paraId="00000104">
      <w:pPr>
        <w:pStyle w:val="Normal(web)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для танцоров, не состоящих в реестре ОРТО в 2025 году (</w:t>
      </w:r>
      <w:r>
        <w:rPr>
          <w:b/>
          <w:bCs/>
          <w:color w:val="000000"/>
          <w:lang w:val="en-US"/>
        </w:rPr>
        <w:t>street</w:t>
      </w:r>
      <w:r>
        <w:rPr>
          <w:b/>
          <w:bCs/>
          <w:color w:val="000000"/>
        </w:rPr>
        <w:t>)</w:t>
      </w:r>
    </w:p>
    <w:p w14:paraId="00000105">
      <w:pPr>
        <w:pStyle w:val="Normal(web)"/>
        <w:spacing w:before="0" w:after="0"/>
        <w:rPr/>
      </w:pPr>
      <w:r>
        <w:rPr>
          <w:color w:val="000000"/>
          <w:highlight w:val="none"/>
        </w:rPr>
        <w:t xml:space="preserve">- </w:t>
      </w:r>
      <w:r>
        <w:rPr>
          <w:highlight w:val="none"/>
        </w:rPr>
        <w:t>1500руб. – ОК – 1 танец (первый выход), 1800 руб - ОК - 2 танца и более</w:t>
      </w:r>
    </w:p>
    <w:p w14:paraId="00000106">
      <w:pPr>
        <w:ind w:left="-1"/>
        <w:jc w:val="both"/>
        <w:rPr/>
      </w:pPr>
      <w:r>
        <w:t xml:space="preserve">- 1300 руб - </w:t>
      </w:r>
      <w:r>
        <w:rPr>
          <w:lang w:val="en-US"/>
        </w:rPr>
        <w:t>Start</w:t>
      </w:r>
      <w:r>
        <w:t xml:space="preserve"> </w:t>
      </w:r>
    </w:p>
    <w:p w14:paraId="00000107">
      <w:pPr>
        <w:ind w:left="-1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Участие только в групповых выступлениях 1100 руб. - 1 танец, 1400 руб. - 2 танца и более - в одной дисциплине. Взнос указан с человека</w:t>
      </w:r>
    </w:p>
    <w:p w14:paraId="00000108">
      <w:pPr>
        <w:ind w:firstLine="709"/>
        <w:jc w:val="both"/>
        <w:rPr>
          <w:b/>
          <w:bCs/>
          <w:i/>
          <w:iCs/>
        </w:rPr>
      </w:pPr>
    </w:p>
    <w:p w14:paraId="00000109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*Финансовое вознаграждение руководителей за привлечение участников не предусмотрено</w:t>
      </w:r>
    </w:p>
    <w:p w14:paraId="0000010A">
      <w:pPr>
        <w:ind w:firstLine="24"/>
        <w:jc w:val="both"/>
        <w:rPr/>
      </w:pPr>
    </w:p>
    <w:p w14:paraId="0000010B">
      <w:pPr>
        <w:ind w:firstLine="309"/>
        <w:jc w:val="both"/>
        <w:rPr/>
      </w:pPr>
      <w:r>
        <w:t>Для возрастной группы «Бэби» организационный взнос рассчитывается как для танцоров, стоящих в реестре ОРТО в 2025 году</w:t>
      </w:r>
    </w:p>
    <w:p w14:paraId="0000010C">
      <w:pPr>
        <w:pStyle w:val="Normal(web)"/>
        <w:spacing w:before="0" w:after="0"/>
        <w:rPr>
          <w:color w:val="000000"/>
          <w:sz w:val="4"/>
          <w:szCs w:val="4"/>
        </w:rPr>
      </w:pPr>
    </w:p>
    <w:p w14:paraId="0000010D">
      <w:pPr>
        <w:pStyle w:val="Normal(web)"/>
        <w:spacing w:before="0" w:after="0"/>
        <w:ind w:firstLine="315"/>
        <w:jc w:val="both"/>
        <w:rPr/>
      </w:pPr>
      <w:r>
        <w:rPr>
          <w:color w:val="000000"/>
        </w:rPr>
        <w:t>Например, Оля Иванова не состоит в реестре ОРТО, танцует соло и группу в танцевальном шоу, и 1 дуэт в дисциплине модерн. Итого Оля Иванова платит 1800 за танцевальное шоу и 1500 за модерн – всего 3300 рублей. Если Катя Петрова танцует соло, малую группу, формейшн в народном танце и не состоит в реестре ОРТО, то в таком случае Катя Петрова платит 1800 рублей за 2 и более танца в дисциплине «народный танец». Если Лена Федорова не состоит в реестре ОРТО и танцует малую группу, формейнш в дисциплине джаз, то в таком случае взнос Лены Федоровой составит 1400 за 2 танца и более в одной дисциплине. Если Лена Федорова танцет еще и малую группу в дисциплине модерн, то взнос Лены составит 2500 рублей за 1 танец в дисциплине модерн и 2 танца в дисциплине джаз</w:t>
      </w:r>
    </w:p>
    <w:p w14:paraId="0000010E">
      <w:pPr>
        <w:ind w:firstLine="708"/>
        <w:jc w:val="both"/>
        <w:rPr>
          <w:b/>
          <w:sz w:val="10"/>
          <w:szCs w:val="10"/>
        </w:rPr>
      </w:pPr>
    </w:p>
    <w:p w14:paraId="0000010F">
      <w:pPr>
        <w:ind w:firstLine="720"/>
        <w:jc w:val="both"/>
        <w:rPr/>
      </w:pPr>
      <w:r>
        <w:t>3. Для безналичной оплаты членского (организационного) взноса необходимо сделать запрос о выставлении счета, указать банковские реквизиты плательщика. Оригинал – документы с печатями выдаются в конкурсный день. Безналичную оплату необходимо осуществить строго до окончания регистрации.</w:t>
      </w:r>
    </w:p>
    <w:p w14:paraId="00000110">
      <w:pPr>
        <w:ind w:firstLine="720"/>
        <w:jc w:val="both"/>
        <w:rPr/>
      </w:pPr>
      <w:r>
        <w:t>4. Подтверждение регистрации и оплата за участие:</w:t>
      </w:r>
    </w:p>
    <w:p w14:paraId="00000111">
      <w:pPr>
        <w:ind w:firstLine="720"/>
        <w:jc w:val="both"/>
        <w:rPr>
          <w:highlight w:val="yellow"/>
        </w:rPr>
      </w:pPr>
      <w:r>
        <w:t>-  коллективам  г. Коврова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 xml:space="preserve">– </w:t>
      </w:r>
      <w:r>
        <w:t xml:space="preserve"> 7 </w:t>
      </w:r>
      <w:r>
        <w:t>ноября</w:t>
      </w:r>
      <w:r>
        <w:t xml:space="preserve"> 2025 г.  с </w:t>
      </w:r>
      <w:r>
        <w:rPr>
          <w:highlight w:val="green"/>
        </w:rPr>
        <w:t>16.00 до 18.00</w:t>
      </w:r>
      <w:r>
        <w:t xml:space="preserve"> в  МАУК «ДК им. Ленина»;</w:t>
      </w:r>
    </w:p>
    <w:p w14:paraId="00000112">
      <w:pPr>
        <w:ind w:firstLine="720"/>
        <w:jc w:val="both"/>
        <w:rPr>
          <w:rFonts w:ascii="Arial" w:hAnsi="Arial"/>
        </w:rPr>
      </w:pPr>
      <w:r>
        <w:t>-  иногородним коллективам – в день проведения конкурсных выступлений и соревнований.</w:t>
      </w:r>
    </w:p>
    <w:p w14:paraId="00000113">
      <w:pPr>
        <w:ind w:firstLine="720"/>
        <w:jc w:val="both"/>
        <w:rPr/>
      </w:pPr>
      <w:r>
        <w:t>5. При подтверждении регистрации членам ОРТО, СЧР, ФСХР, ФРСР необходимо иметь в удостоверении отметку об уплате годового взноса за 2025 г.</w:t>
      </w:r>
    </w:p>
    <w:p w14:paraId="00000114">
      <w:pPr>
        <w:spacing w:after="45"/>
        <w:ind w:firstLine="708"/>
        <w:jc w:val="both"/>
        <w:rPr>
          <w:i/>
          <w:u w:val="single"/>
        </w:rPr>
      </w:pPr>
      <w:r>
        <w:t>6. Всем участникам иметь с собой документ, подтверждающий возрастную категорию</w:t>
      </w:r>
      <w:r>
        <w:rPr>
          <w:i/>
          <w:u w:val="single"/>
        </w:rPr>
        <w:t>.</w:t>
      </w:r>
    </w:p>
    <w:p w14:paraId="00000115">
      <w:pPr>
        <w:ind w:firstLine="708"/>
        <w:jc w:val="both"/>
        <w:rPr/>
      </w:pPr>
      <w:r>
        <w:t xml:space="preserve">7. Вход в зал (участникам, руководителям коллективов, зрителям, сопровождающим) – при  наличии аккредитации </w:t>
      </w:r>
    </w:p>
    <w:p w14:paraId="00000116">
      <w:pPr>
        <w:ind w:firstLine="675"/>
        <w:jc w:val="both"/>
        <w:rPr>
          <w:b/>
          <w:bCs/>
        </w:rPr>
      </w:pPr>
    </w:p>
    <w:p w14:paraId="00000117">
      <w:pPr>
        <w:ind w:firstLine="675"/>
        <w:jc w:val="both"/>
        <w:rPr/>
      </w:pPr>
      <w:r>
        <w:rPr>
          <w:b/>
          <w:bCs/>
        </w:rPr>
        <w:t>Членский взнос за аккредитацию зрителей/сопровождающих</w:t>
      </w:r>
      <w:r>
        <w:rPr>
          <w:sz w:val="28"/>
          <w:szCs w:val="28"/>
        </w:rPr>
        <w:t xml:space="preserve"> — 300 </w:t>
      </w:r>
      <w:r>
        <w:t>рублей</w:t>
      </w:r>
    </w:p>
    <w:p w14:paraId="00000118">
      <w:pPr>
        <w:ind w:firstLine="708"/>
        <w:jc w:val="both"/>
        <w:rPr/>
      </w:pPr>
      <w:r>
        <w:t>Право бесплатной аккредитации имеют:</w:t>
      </w:r>
    </w:p>
    <w:p w14:paraId="00000119">
      <w:pPr>
        <w:ind w:firstLine="708"/>
        <w:jc w:val="both"/>
        <w:rPr/>
      </w:pPr>
      <w:r>
        <w:t xml:space="preserve">- Тренеры, педагоги, руководители клубов/коллективов и танцоры, принимающие участие в конкурсной программе при условии вовремя поданной заявки на участие. </w:t>
      </w:r>
    </w:p>
    <w:p w14:paraId="0000011A">
      <w:pPr>
        <w:ind w:firstLine="708"/>
        <w:jc w:val="both"/>
        <w:rPr/>
      </w:pPr>
      <w:r>
        <w:t>- Дети до 7 лет.</w:t>
      </w:r>
    </w:p>
    <w:p w14:paraId="0000011B">
      <w:pPr>
        <w:ind w:firstLine="708"/>
        <w:jc w:val="both"/>
        <w:rPr/>
      </w:pPr>
      <w:r>
        <w:t xml:space="preserve">- Инвалиды </w:t>
      </w:r>
    </w:p>
    <w:p w14:paraId="0000011C">
      <w:pPr>
        <w:ind w:firstLine="708"/>
        <w:jc w:val="both"/>
        <w:rPr/>
      </w:pPr>
      <w:r>
        <w:t>- Участники и ветераны войн.</w:t>
      </w:r>
    </w:p>
    <w:p w14:paraId="0000011D">
      <w:pPr>
        <w:ind w:firstLine="708"/>
        <w:jc w:val="both"/>
        <w:rPr>
          <w:b/>
          <w:bCs/>
          <w:u w:val="single"/>
        </w:rPr>
      </w:pPr>
    </w:p>
    <w:p w14:paraId="0000011E">
      <w:pPr>
        <w:ind w:firstLine="708"/>
        <w:jc w:val="both"/>
        <w:rPr>
          <w:b/>
          <w:bCs/>
          <w:u w:val="single"/>
        </w:rPr>
      </w:pPr>
      <w:r>
        <w:rPr>
          <w:b/>
          <w:bCs/>
          <w:u w:val="single"/>
        </w:rPr>
        <w:t>Примечание: при предъявлении подтверждающего документа.</w:t>
      </w:r>
    </w:p>
    <w:p w14:paraId="0000011F">
      <w:pPr>
        <w:ind w:firstLine="708"/>
        <w:jc w:val="both"/>
        <w:rPr/>
      </w:pPr>
      <w:r>
        <w:t>Аккредитация позволяет посещать конкурсную программу в течение всего дня</w:t>
      </w:r>
    </w:p>
    <w:p w14:paraId="00000120">
      <w:pPr>
        <w:ind w:firstLine="708"/>
        <w:jc w:val="both"/>
        <w:rPr/>
      </w:pPr>
      <w:r>
        <w:t xml:space="preserve">Подтверждением аккредитации является входной браслет соответствующего цвета, который одевается на запястье: выдается на стойке регистрации.  </w:t>
      </w:r>
    </w:p>
    <w:p w14:paraId="00000121">
      <w:pPr>
        <w:ind w:firstLine="709"/>
        <w:jc w:val="both"/>
        <w:rPr/>
      </w:pPr>
      <w:r>
        <w:t xml:space="preserve">На каждого руководителя коллектива согласно поданной заявке выдаются браслеты руководителя, которые должны быть на руке на протяжении всего мероприятия. </w:t>
      </w:r>
    </w:p>
    <w:p w14:paraId="00000122">
      <w:pPr>
        <w:ind w:firstLine="709"/>
        <w:jc w:val="both"/>
        <w:rPr/>
      </w:pPr>
      <w:r>
        <w:t xml:space="preserve">Все участники мероприятия (танцоры, спортсмены) проходят </w:t>
      </w:r>
      <w:r>
        <w:rPr>
          <w:u w:val="single"/>
        </w:rPr>
        <w:t>только при наличии золотого браслета</w:t>
      </w:r>
      <w:r>
        <w:t xml:space="preserve"> на руке, независимо от наличия костюма</w:t>
      </w:r>
    </w:p>
    <w:p w14:paraId="00000123">
      <w:pPr>
        <w:jc w:val="center"/>
        <w:rPr>
          <w:rFonts w:ascii="Arial" w:hAnsi="Arial"/>
          <w:sz w:val="16"/>
          <w:szCs w:val="16"/>
        </w:rPr>
      </w:pPr>
    </w:p>
    <w:p w14:paraId="00000124">
      <w:pPr>
        <w:spacing w:line="276" w:lineRule="auto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ПИТАНИЕ И ПРОЖИВАНИЕ</w:t>
      </w:r>
    </w:p>
    <w:p w14:paraId="00000125">
      <w:pPr>
        <w:ind w:firstLine="720"/>
        <w:jc w:val="both"/>
        <w:rPr/>
      </w:pPr>
      <w:r>
        <w:t xml:space="preserve">Проживание, питание и проезд иногородних коллективов за счет направляющей стороны. </w:t>
      </w:r>
    </w:p>
    <w:p w14:paraId="00000126">
      <w:pPr>
        <w:ind w:firstLine="720"/>
        <w:jc w:val="both"/>
        <w:rPr/>
      </w:pPr>
      <w:r>
        <w:t xml:space="preserve">В месте проведения </w:t>
      </w:r>
      <w:r>
        <w:t>танцевального события</w:t>
      </w:r>
      <w:r>
        <w:t xml:space="preserve"> организован буфет и столовая. </w:t>
      </w:r>
    </w:p>
    <w:p w14:paraId="00000127">
      <w:pPr>
        <w:ind w:firstLine="720"/>
        <w:jc w:val="both"/>
        <w:rPr/>
      </w:pPr>
      <w:r>
        <w:t xml:space="preserve">Гостиницы, хостелы – от 500 рублей в сутки. </w:t>
      </w:r>
    </w:p>
    <w:p w14:paraId="00000128">
      <w:pPr>
        <w:ind w:firstLine="720"/>
        <w:jc w:val="both"/>
        <w:rPr/>
      </w:pPr>
      <w:r>
        <w:t xml:space="preserve">Организованное  питание по предварительной заявке - от 250 руб.  </w:t>
      </w:r>
    </w:p>
    <w:p w14:paraId="00000129">
      <w:pPr>
        <w:ind w:firstLine="720"/>
        <w:jc w:val="both"/>
        <w:rPr/>
      </w:pPr>
      <w:r>
        <w:t>Проживание, питание, экскурсии заказываются в сроки, указанные выше!</w:t>
      </w:r>
    </w:p>
    <w:p w14:paraId="0000012A">
      <w:pPr>
        <w:jc w:val="center"/>
        <w:rPr>
          <w:rFonts w:ascii="Arial" w:hAnsi="Arial"/>
          <w:b/>
          <w:u w:val="single"/>
        </w:rPr>
      </w:pPr>
    </w:p>
    <w:p w14:paraId="0000012B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ПРОГРАММА И ПРЕДВАРИТЕЛЬНОЕ  РАСПИСАНИЕ </w:t>
      </w:r>
    </w:p>
    <w:p w14:paraId="0000012C">
      <w:pPr>
        <w:jc w:val="left"/>
        <w:rPr>
          <w:rFonts w:ascii="Times New Roman" w:cs="Times New Roman" w:hAnsi="Times New Roman"/>
          <w:b/>
          <w:bCs/>
          <w:u w:val="none"/>
        </w:rPr>
      </w:pPr>
    </w:p>
    <w:p w14:paraId="0000012D">
      <w:pPr>
        <w:jc w:val="left"/>
        <w:rPr>
          <w:rFonts w:ascii="Times New Roman" w:cs="Times New Roman" w:hAnsi="Times New Roman"/>
          <w:b w:val="off"/>
          <w:bCs w:val="off"/>
          <w:u w:val="none"/>
        </w:rPr>
      </w:pPr>
      <w:r>
        <w:rPr>
          <w:rFonts w:ascii="Times New Roman" w:cs="Times New Roman" w:hAnsi="Times New Roman"/>
          <w:b/>
          <w:bCs/>
          <w:u w:val="none"/>
        </w:rPr>
        <w:t xml:space="preserve">7 ноября </w:t>
      </w:r>
      <w:r>
        <w:rPr>
          <w:rFonts w:ascii="Times New Roman" w:cs="Times New Roman" w:hAnsi="Times New Roman"/>
          <w:b w:val="off"/>
          <w:bCs w:val="off"/>
          <w:u w:val="none"/>
        </w:rPr>
        <w:t xml:space="preserve">- день заезда / </w:t>
      </w:r>
      <w:r>
        <w:rPr>
          <w:rFonts w:ascii="Times New Roman" w:cs="Times New Roman" w:hAnsi="Times New Roman"/>
          <w:b/>
          <w:bCs/>
          <w:u w:val="none"/>
        </w:rPr>
        <w:t xml:space="preserve">10 ноября </w:t>
      </w:r>
      <w:r>
        <w:rPr>
          <w:rFonts w:ascii="Times New Roman" w:cs="Times New Roman" w:hAnsi="Times New Roman"/>
          <w:b w:val="off"/>
          <w:bCs w:val="off"/>
          <w:u w:val="none"/>
        </w:rPr>
        <w:t>- день отъезда</w:t>
      </w:r>
    </w:p>
    <w:p w14:paraId="0000012E">
      <w:pPr>
        <w:jc w:val="center"/>
        <w:rPr>
          <w:rFonts w:ascii="Arial" w:hAnsi="Arial"/>
          <w:b/>
          <w:sz w:val="10"/>
          <w:szCs w:val="10"/>
          <w:u w:val="single"/>
        </w:rPr>
      </w:pPr>
    </w:p>
    <w:tbl>
      <w:tblPr>
        <w:tblW w:w="10519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/>
      </w:tblPr>
      <w:tblGrid>
        <w:gridCol w:w="4880"/>
        <w:gridCol w:w="5639"/>
      </w:tblGrid>
      <w:tr>
        <w:trPr>
          <w:trHeight w:val="396" w:hRule="atLeast"/>
        </w:trPr>
        <w:tc>
          <w:tcPr>
            <w:cnfStyle w:val="101000000000"/>
            <w:tcW w:w="4880" w:type="dxa"/>
            <w:shd w:val="clear" w:color="auto" w:fill="auto"/>
          </w:tcPr>
          <w:p w14:paraId="0000012F">
            <w:pPr>
              <w:spacing w:after="240"/>
              <w:ind w:left="-76"/>
              <w:jc w:val="center"/>
              <w:rPr/>
            </w:pPr>
            <w:r>
              <w:rPr>
                <w:b/>
              </w:rPr>
              <w:t xml:space="preserve">8 </w:t>
            </w:r>
            <w:r>
              <w:rPr>
                <w:b/>
              </w:rPr>
              <w:t>ноября</w:t>
            </w:r>
          </w:p>
        </w:tc>
        <w:tc>
          <w:tcPr>
            <w:cnfStyle w:val="100000000000"/>
            <w:tcW w:w="5639" w:type="dxa"/>
            <w:shd w:val="clear" w:color="auto" w:fill="auto"/>
          </w:tcPr>
          <w:p w14:paraId="00000130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 xml:space="preserve">9 </w:t>
            </w:r>
            <w:r>
              <w:rPr>
                <w:b/>
              </w:rPr>
              <w:t>ноября</w:t>
            </w:r>
          </w:p>
        </w:tc>
      </w:tr>
      <w:tr>
        <w:trPr/>
        <w:tc>
          <w:tcPr>
            <w:cnfStyle w:val="001000100000"/>
            <w:tcW w:w="4880" w:type="dxa"/>
            <w:shd w:val="clear" w:color="auto" w:fill="auto"/>
          </w:tcPr>
          <w:p w14:paraId="00000131">
            <w:pPr>
              <w:jc w:val="center"/>
              <w:rPr>
                <w:b/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  <w:u w:val="single"/>
              </w:rPr>
              <w:t>Конкурсная программа:</w:t>
            </w:r>
            <w:r>
              <w:rPr>
                <w:b/>
                <w:sz w:val="23"/>
                <w:szCs w:val="23"/>
                <w:u w:val="single"/>
              </w:rPr>
              <w:t xml:space="preserve"> </w:t>
            </w:r>
          </w:p>
          <w:p w14:paraId="00000132">
            <w:pPr>
              <w:jc w:val="center"/>
              <w:rPr>
                <w:sz w:val="12"/>
                <w:szCs w:val="12"/>
              </w:rPr>
            </w:pPr>
          </w:p>
          <w:p w14:paraId="00000133">
            <w:pPr>
              <w:ind w:left="60" w:right="45" w:firstLine="176"/>
              <w:jc w:val="both"/>
              <w:rPr/>
            </w:pPr>
            <w:r>
              <w:rPr>
                <w:b/>
                <w:highlight w:val="green"/>
              </w:rPr>
              <w:t>Хореография восточного танца</w:t>
            </w:r>
            <w:r>
              <w:rPr>
                <w:b/>
              </w:rPr>
              <w:t xml:space="preserve">: </w:t>
            </w:r>
            <w:r>
              <w:t xml:space="preserve">Bollywood, индийский танец, оriental – классика (лиги, ОК), шоу, </w:t>
            </w:r>
            <w:r>
              <w:rPr>
                <w:lang w:val="en-US"/>
              </w:rPr>
              <w:t>folk</w:t>
            </w:r>
            <w:r>
              <w:t>, табла, трайбл</w:t>
            </w:r>
          </w:p>
          <w:p w14:paraId="00000134">
            <w:pPr>
              <w:ind w:left="60" w:right="45" w:firstLine="176"/>
              <w:jc w:val="both"/>
              <w:rPr/>
            </w:pPr>
            <w:r>
              <w:rPr>
                <w:b/>
                <w:bCs/>
                <w:highlight w:val="green"/>
                <w:lang w:val="en-US"/>
              </w:rPr>
              <w:t>Street</w:t>
            </w:r>
            <w:r>
              <w:rPr>
                <w:b/>
                <w:bCs/>
                <w:highlight w:val="green"/>
              </w:rPr>
              <w:t xml:space="preserve"> дисциплины</w:t>
            </w:r>
            <w:r>
              <w:rPr>
                <w:b/>
                <w:bCs/>
              </w:rPr>
              <w:t xml:space="preserve"> </w:t>
            </w:r>
            <w:r>
              <w:t xml:space="preserve"> - хип-хоп, диско, техно, хаус, </w:t>
            </w:r>
            <w:r>
              <w:rPr>
                <w:lang w:val="en-US"/>
              </w:rPr>
              <w:t>popping</w:t>
            </w:r>
            <w:r>
              <w:t xml:space="preserve">, </w:t>
            </w:r>
            <w:r>
              <w:rPr>
                <w:lang w:val="en-US"/>
              </w:rPr>
              <w:t>street</w:t>
            </w:r>
            <w:r>
              <w:t xml:space="preserve"> - </w:t>
            </w:r>
            <w:r>
              <w:rPr>
                <w:lang w:val="en-US"/>
              </w:rPr>
              <w:t>show</w:t>
            </w:r>
            <w:r>
              <w:t xml:space="preserve">, </w:t>
            </w:r>
            <w:r>
              <w:rPr>
                <w:lang w:val="en-US"/>
              </w:rPr>
              <w:t>jazz</w:t>
            </w:r>
            <w:r>
              <w:t xml:space="preserve"> </w:t>
            </w:r>
            <w:r>
              <w:rPr>
                <w:lang w:val="en-US"/>
              </w:rPr>
              <w:t>funk</w:t>
            </w:r>
          </w:p>
          <w:p w14:paraId="00000135">
            <w:pPr>
              <w:ind w:firstLine="176"/>
              <w:jc w:val="both"/>
              <w:rPr>
                <w:sz w:val="23"/>
                <w:szCs w:val="23"/>
              </w:rPr>
            </w:pPr>
            <w:r>
              <w:t xml:space="preserve">  </w:t>
            </w:r>
          </w:p>
        </w:tc>
        <w:tc>
          <w:tcPr>
            <w:cnfStyle w:val="000000100000"/>
            <w:tcW w:w="5639" w:type="dxa"/>
            <w:shd w:val="clear" w:color="auto" w:fill="auto"/>
          </w:tcPr>
          <w:p w14:paraId="00000136">
            <w:pPr>
              <w:ind w:left="-133" w:right="-53"/>
              <w:jc w:val="center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  <w:u w:val="single"/>
              </w:rPr>
              <w:t>Конкурсная программа:</w:t>
            </w:r>
          </w:p>
          <w:p w14:paraId="00000137">
            <w:pPr>
              <w:ind w:left="-133" w:right="-53"/>
              <w:jc w:val="center"/>
              <w:rPr>
                <w:sz w:val="12"/>
                <w:szCs w:val="12"/>
                <w:u w:val="single"/>
              </w:rPr>
            </w:pPr>
          </w:p>
          <w:p w14:paraId="00000138">
            <w:pPr>
              <w:ind w:left="45" w:right="75" w:firstLine="315"/>
              <w:jc w:val="both"/>
              <w:rPr/>
            </w:pPr>
            <w:r>
              <w:rPr>
                <w:b/>
                <w:highlight w:val="green"/>
              </w:rPr>
              <w:t>Современная хореография:</w:t>
            </w:r>
            <w:r>
              <w:rPr>
                <w:b/>
              </w:rPr>
              <w:t xml:space="preserve"> д</w:t>
            </w:r>
            <w:r>
              <w:t xml:space="preserve">жаз, модерн, танцевальное шоу, эстрадный танец, народный танец (стилизация; народно-сценический), классический танец, балет, демиклассика, фламенко, степ, ансамбли бального танца, социальные парные танцы (сальса, хастл, аргентинское танго, бачата, меренге, руэда и т.д.), акробатический танец ( танец, этюд, шоу), </w:t>
            </w:r>
            <w:r>
              <w:rPr>
                <w:lang w:val="en-US"/>
              </w:rPr>
              <w:t>PAI</w:t>
            </w:r>
          </w:p>
          <w:p w14:paraId="00000139">
            <w:pPr>
              <w:ind w:left="30" w:right="45" w:firstLine="360"/>
              <w:jc w:val="both"/>
              <w:rPr/>
            </w:pPr>
            <w:r>
              <w:rPr>
                <w:b/>
                <w:highlight w:val="green"/>
              </w:rPr>
              <w:t>Спортивные дисциплины:</w:t>
            </w:r>
            <w:r>
              <w:rPr>
                <w:b/>
              </w:rPr>
              <w:t xml:space="preserve"> </w:t>
            </w:r>
            <w:r>
              <w:t>чир спорт, спортивные мажоретки, роуп скиппинг</w:t>
            </w:r>
          </w:p>
          <w:p w14:paraId="0000013A">
            <w:pPr>
              <w:tabs>
                <w:tab w:val="left" w:pos="176"/>
              </w:tabs>
              <w:ind w:left="13" w:right="-108"/>
              <w:rPr>
                <w:sz w:val="23"/>
                <w:szCs w:val="23"/>
              </w:rPr>
            </w:pPr>
          </w:p>
        </w:tc>
      </w:tr>
    </w:tbl>
    <w:p w14:paraId="0000013B">
      <w:pPr>
        <w:ind w:left="360"/>
        <w:jc w:val="both"/>
        <w:rPr>
          <w:b/>
        </w:rPr>
      </w:pPr>
    </w:p>
    <w:p w14:paraId="0000013C">
      <w:pPr>
        <w:ind w:left="360"/>
        <w:jc w:val="both"/>
        <w:rPr/>
      </w:pPr>
      <w:r>
        <w:rPr>
          <w:b/>
        </w:rPr>
        <w:t>Примечания</w:t>
      </w:r>
      <w:r>
        <w:t>.</w:t>
      </w:r>
    </w:p>
    <w:p w14:paraId="0000013D">
      <w:pPr>
        <w:numPr>
          <w:ilvl w:val="1"/>
          <w:numId w:val="1"/>
        </w:numPr>
        <w:jc w:val="both"/>
        <w:rPr/>
      </w:pPr>
      <w:r>
        <w:t xml:space="preserve">Награждение победителей «медального зачета» по направлениям состоится по окончании всей конкурсной  программы каждого направления (в конце дня) и по окончании процедуры награждения за участие в конкретной дисциплине, номинации. </w:t>
      </w:r>
    </w:p>
    <w:p w14:paraId="0000013E">
      <w:pPr>
        <w:numPr>
          <w:ilvl w:val="1"/>
          <w:numId w:val="1"/>
        </w:numPr>
        <w:jc w:val="both"/>
        <w:rPr/>
      </w:pPr>
      <w:r>
        <w:t>Точное расписание по времени и дисциплинам будет составлено после окончания регистрации! Просьба поддерживать контакт с оргкомитетом и организаторами. Все изменения и  информация на информационных источниках, указанных выше</w:t>
      </w:r>
    </w:p>
    <w:p w14:paraId="0000013F">
      <w:pPr>
        <w:numPr>
          <w:ilvl w:val="1"/>
          <w:numId w:val="1"/>
        </w:numPr>
        <w:jc w:val="both"/>
        <w:rPr>
          <w:b/>
          <w:color w:val="ff0000"/>
        </w:rPr>
      </w:pPr>
      <w:r>
        <w:t xml:space="preserve">Регистрация коллективов в конкурсный день заканчивается за 30 мин. до начала своего отделения. Организаторы  имеют право снять с конкурсного выступления коллектив, опоздавший к регистрации. </w:t>
      </w:r>
      <w:r>
        <w:rPr>
          <w:b/>
          <w:color w:val="ff0000"/>
        </w:rPr>
        <w:t>НЕ ПРОПУСТИТЕ СВОЕ ВЫСТУПЛЕНИЕ!!!!</w:t>
      </w:r>
    </w:p>
    <w:p w14:paraId="00000140">
      <w:pPr>
        <w:jc w:val="both"/>
        <w:rPr>
          <w:b/>
        </w:rPr>
      </w:pPr>
    </w:p>
    <w:p w14:paraId="00000141">
      <w:pPr>
        <w:jc w:val="both"/>
        <w:rPr>
          <w:b/>
        </w:rPr>
      </w:pPr>
      <w:r>
        <w:rPr>
          <w:b/>
        </w:rPr>
        <w:t>Организаторы не несут ответственность за сохранность личных вещей и ценностей участников и гостей танцевального события</w:t>
      </w:r>
      <w:r>
        <w:rPr>
          <w:b/>
          <w:highlight w:val="none"/>
        </w:rPr>
        <w:t>.</w:t>
      </w:r>
      <w:r>
        <w:rPr>
          <w:b/>
        </w:rPr>
        <w:t xml:space="preserve"> Будьте внимательны и бдительны, не оставляйте вещи без присмотра.</w:t>
      </w:r>
    </w:p>
    <w:p w14:paraId="00000142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14:paraId="000001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подаче Заявки – Вы соглашаетесь со всеми пунктами данного Положения.</w:t>
      </w:r>
    </w:p>
    <w:p w14:paraId="00000144">
      <w:pPr>
        <w:jc w:val="center"/>
        <w:rPr>
          <w:b/>
          <w:u w:val="single"/>
        </w:rPr>
      </w:pPr>
    </w:p>
    <w:p w14:paraId="00000145">
      <w:pPr>
        <w:jc w:val="center"/>
        <w:rPr>
          <w:b/>
          <w:u w:val="single"/>
        </w:rPr>
      </w:pPr>
      <w:r>
        <w:rPr>
          <w:b/>
          <w:u w:val="single"/>
        </w:rPr>
        <w:t>ДАННОЕ  ПОЛОЖЕНИЕ  ЯВЛЯЕТСЯ  ОФИЦИАЛЬНЫМ  ПРИГЛАШЕНИЕМ</w:t>
      </w:r>
    </w:p>
    <w:p w14:paraId="00000146">
      <w:pPr>
        <w:spacing w:line="276" w:lineRule="auto"/>
        <w:jc w:val="center"/>
        <w:rPr>
          <w:rFonts w:ascii="Arial" w:cs="Aharoni" w:hAnsi="Arial"/>
          <w:b/>
          <w:sz w:val="39"/>
          <w:szCs w:val="39"/>
        </w:rPr>
      </w:pPr>
    </w:p>
    <w:p w14:paraId="00000147">
      <w:pPr>
        <w:spacing w:line="276" w:lineRule="auto"/>
        <w:jc w:val="center"/>
        <w:rPr>
          <w:rFonts w:ascii="Arial" w:cs="Aharoni" w:hAnsi="Arial"/>
          <w:b/>
          <w:sz w:val="30"/>
          <w:szCs w:val="30"/>
        </w:rPr>
      </w:pPr>
      <w:r>
        <w:rPr>
          <w:rFonts w:ascii="Arial" w:cs="Aharoni" w:hAnsi="Arial"/>
          <w:b/>
          <w:sz w:val="30"/>
          <w:szCs w:val="30"/>
        </w:rPr>
        <w:t xml:space="preserve">ВСЕХ ЖДЕМ </w:t>
      </w:r>
    </w:p>
    <w:p w14:paraId="00000148">
      <w:pPr>
        <w:spacing w:line="276" w:lineRule="auto"/>
        <w:jc w:val="center"/>
        <w:rPr>
          <w:sz w:val="30"/>
          <w:szCs w:val="30"/>
        </w:rPr>
      </w:pPr>
      <w:r>
        <w:rPr>
          <w:rFonts w:ascii="Arial" w:cs="Aharoni" w:hAnsi="Arial"/>
          <w:b/>
          <w:sz w:val="30"/>
          <w:szCs w:val="30"/>
        </w:rPr>
        <w:t xml:space="preserve"> НА БОЛЬШОМ  ТАНЦЕВАЛЬНО - СПОРТИВНОМ СОБЫТИИ С МНОГОЛЕТНИМИ ДОБРЫМИ ТРАДИЦИЯМИ!!!</w:t>
      </w:r>
    </w:p>
    <w:sectPr>
      <w:pgSz w:w="11906" w:h="16838"/>
      <w:pgMar w:top="567" w:right="566" w:bottom="639" w:left="99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multilevel"/>
    <w:lvl w:ilvl="0" w:tentative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0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lvlText w:val="-"/>
      <w:lvlJc w:val="left"/>
      <w:pPr>
        <w:ind w:left="1004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">
    <w:multiLevelType w:val="hybrid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0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 w:val="off"/>
        <w:color w:val="000000"/>
      </w:rPr>
    </w:lvl>
    <w:lvl w:ilvl="2" w:tentative="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multiLevelType w:val="hybridMultilevel"/>
    <w:lvl w:ilvl="0" w:tentative="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 w:tentative="0">
      <w:start w:val="1"/>
      <w:numFmt w:val="bullet"/>
      <w:lvlText w:val="-"/>
      <w:lvlJc w:val="left"/>
      <w:pPr>
        <w:ind w:left="420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7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0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 w:val="off"/>
        <w:color w:val="000000"/>
      </w:rPr>
    </w:lvl>
    <w:lvl w:ilvl="2" w:tentative="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5"/>
  </w:num>
  <w:num w:numId="10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105E"/>
    <w:rsid w:val="00116AA3"/>
    <w:rsid w:val="003E6951"/>
    <w:rsid w:val="004173AE"/>
    <w:rsid w:val="004255C4"/>
    <w:rsid w:val="00497C23"/>
    <w:rsid w:val="00526E73"/>
    <w:rsid w:val="0071513A"/>
    <w:rsid w:val="00774D25"/>
    <w:rsid w:val="0084105E"/>
    <w:rsid w:val="008D6DFC"/>
    <w:rsid w:val="008E6B19"/>
    <w:rsid w:val="009B50E9"/>
    <w:rsid w:val="00A02B86"/>
    <w:rsid w:val="00C67D73"/>
    <w:rsid w:val="00E53D90"/>
    <w:rsid w:val="00E7633A"/>
    <w:rsid w:val="00EA5FDE"/>
    <w:rsid w:val="00F1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Times New Roman" w:eastAsia="Calibri" w:hAnsi="Calibri"/>
        <w:lang w:val="ru-RU" w:bidi="ar-SA" w:eastAsia="ru-RU"/>
      </w:rPr>
    </w:rPrDefault>
    <w:pPrDefault/>
  </w:docDefaults>
  <w:style w:type="paragraph" w:default="1" w:styleId="Normal">
    <w:name w:val="Normal"/>
    <w:uiPriority w:val="99"/>
    <w:qFormat w:val="on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customStyle="1" w:styleId="Caption">
    <w:name w:val="Caption"/>
    <w:basedOn w:val="Normal"/>
    <w:next w:val="Normal"/>
    <w:uiPriority w:val="35"/>
    <w:unhideWhenUsed w:val="on"/>
    <w:qFormat w:val="on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paragraph" w:styleId="NoSpacing">
    <w:name w:val="No Spacing"/>
    <w:uiPriority w:val="1"/>
    <w:qFormat w:val="on"/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ВыделеннаяцитатаЗнак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PlainText">
    <w:name w:val="Plain Text"/>
    <w:basedOn w:val="Normal"/>
    <w:link w:val="ТекстЗнак"/>
    <w:uiPriority w:val="99"/>
    <w:semiHidden w:val="on"/>
    <w:unhideWhenUsed w:val="on"/>
    <w:rPr>
      <w:rFonts w:ascii="Courier New" w:cs="Courier New" w:hAnsi="Courier New"/>
      <w:sz w:val="21"/>
      <w:szCs w:val="21"/>
    </w:rPr>
  </w:style>
  <w:style w:type="paragraph" w:customStyle="1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/>
    </w:pPr>
    <w:rPr>
      <w:b/>
      <w:bCs/>
      <w:color w:val="2f5395"/>
      <w:sz w:val="28"/>
      <w:szCs w:val="28"/>
    </w:rPr>
  </w:style>
  <w:style w:type="paragraph" w:customStyle="1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/>
    </w:pPr>
    <w:rPr>
      <w:b/>
      <w:bCs/>
      <w:color w:val="4472c4"/>
      <w:sz w:val="26"/>
      <w:szCs w:val="26"/>
    </w:rPr>
  </w:style>
  <w:style w:type="paragraph" w:customStyle="1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/>
    </w:pPr>
    <w:rPr>
      <w:b/>
      <w:bCs/>
      <w:color w:val="4472c4"/>
    </w:rPr>
  </w:style>
  <w:style w:type="paragraph" w:customStyle="1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/>
    </w:pPr>
    <w:rPr>
      <w:b/>
      <w:bCs/>
      <w:i/>
      <w:iCs/>
      <w:color w:val="4472c4"/>
    </w:rPr>
  </w:style>
  <w:style w:type="paragraph" w:customStyle="1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/>
    </w:pPr>
    <w:rPr>
      <w:color w:val="1f3763"/>
    </w:rPr>
  </w:style>
  <w:style w:type="paragraph" w:customStyle="1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/>
    </w:pPr>
    <w:rPr>
      <w:i/>
      <w:iCs/>
      <w:color w:val="1f3763"/>
    </w:rPr>
  </w:style>
  <w:style w:type="paragraph" w:customStyle="1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/>
    </w:pPr>
    <w:rPr>
      <w:i/>
      <w:iCs/>
      <w:color w:val="404040"/>
    </w:rPr>
  </w:style>
  <w:style w:type="paragraph" w:customStyle="1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/>
    </w:pPr>
    <w:rPr>
      <w:color w:val="404040"/>
      <w:sz w:val="20"/>
      <w:szCs w:val="20"/>
    </w:rPr>
  </w:style>
  <w:style w:type="paragraph" w:customStyle="1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/>
    </w:pPr>
    <w:rPr>
      <w:i/>
      <w:iCs/>
      <w:color w:val="404040"/>
      <w:sz w:val="20"/>
      <w:szCs w:val="20"/>
    </w:rPr>
  </w:style>
  <w:style w:type="character" w:styleId="Hyperlink">
    <w:name w:val="Hyperlink"/>
    <w:uiPriority w:val="99"/>
    <w:rPr>
      <w:rFonts w:hint="default"/>
      <w:color w:val="0000ff"/>
      <w:u w:val="single"/>
    </w:rPr>
  </w:style>
  <w:style w:type="paragraph" w:customStyle="1" w:styleId="Normal(web)">
    <w:name w:val="Normal (web)"/>
    <w:basedOn w:val="Normal"/>
    <w:uiPriority w:val="99"/>
    <w:semiHidden w:val="on"/>
    <w:unhideWhenUsed w:val="on"/>
    <w:pPr>
      <w:spacing w:before="100" w:after="100"/>
    </w:pPr>
  </w:style>
  <w:style w:type="paragraph" w:customStyle="1" w:styleId="Balloontext">
    <w:name w:val="Balloon text"/>
    <w:basedOn w:val="Normal"/>
    <w:link w:val="ТекствыноскиЗнак"/>
    <w:uiPriority w:val="99"/>
    <w:semiHidden w:val="on"/>
    <w:unhideWhenUsed w:val="on"/>
    <w:rPr>
      <w:rFonts w:ascii="Segoe UI" w:cs="Segoe UI" w:hAnsi="Segoe UI"/>
      <w:sz w:val="18"/>
      <w:szCs w:val="18"/>
    </w:rPr>
  </w:style>
  <w:style w:type="character" w:customStyle="1" w:styleId="ТекствыноскиЗнак">
    <w:name w:val="Текст выноски Знак"/>
    <w:link w:val="Balloontext"/>
    <w:uiPriority w:val="99"/>
    <w:semiHidden w:val="on"/>
    <w:rPr>
      <w:rFonts w:ascii="Segoe UI" w:cs="Segoe UI" w:eastAsia="Times New Roman" w:hAnsi="Segoe UI" w:hint="default"/>
      <w:sz w:val="18"/>
      <w:szCs w:val="18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Pr>
      <w:rFonts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cs="Times New Roman" w:hint="default"/>
      <w:b/>
      <w:bCs/>
      <w:color w:val="4472c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cs="Times New Roman" w:hint="default"/>
      <w:b/>
      <w:bCs/>
      <w:color w:val="4472c4"/>
    </w:rPr>
  </w:style>
  <w:style w:type="character" w:customStyle="1" w:styleId="Heading4Char">
    <w:name w:val="Heading 4 Char"/>
    <w:basedOn w:val="DefaultParagraphFont"/>
    <w:link w:val="Heading4"/>
    <w:uiPriority w:val="9"/>
    <w:rPr>
      <w:rFonts w:cs="Times New Roman" w:hint="default"/>
      <w:b/>
      <w:bCs/>
      <w:i/>
      <w:iCs/>
      <w:color w:val="4472c4"/>
    </w:rPr>
  </w:style>
  <w:style w:type="character" w:customStyle="1" w:styleId="Heading5Char">
    <w:name w:val="Heading 5 Char"/>
    <w:basedOn w:val="DefaultParagraphFont"/>
    <w:link w:val="Heading5"/>
    <w:uiPriority w:val="9"/>
    <w:rPr>
      <w:rFonts w:cs="Times New Roman" w:hint="default"/>
      <w:color w:val="1f3763"/>
    </w:rPr>
  </w:style>
  <w:style w:type="character" w:customStyle="1" w:styleId="Heading6Char">
    <w:name w:val="Heading 6 Char"/>
    <w:basedOn w:val="DefaultParagraphFont"/>
    <w:link w:val="Heading6"/>
    <w:uiPriority w:val="9"/>
    <w:rPr>
      <w:rFonts w:cs="Times New Roman" w:hint="default"/>
      <w:i/>
      <w:iCs/>
      <w:color w:val="1f3763"/>
    </w:rPr>
  </w:style>
  <w:style w:type="character" w:customStyle="1" w:styleId="Heading7Char">
    <w:name w:val="Heading 7 Char"/>
    <w:basedOn w:val="DefaultParagraphFont"/>
    <w:link w:val="Heading7"/>
    <w:uiPriority w:val="9"/>
    <w:rPr>
      <w:rFonts w:cs="Times New Roman" w:hint="default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Pr>
      <w:rFonts w:cs="Times New Roman" w:hint="default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cs="Times New Roman" w:hint="default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НазваниеЗнак"/>
    <w:uiPriority w:val="10"/>
    <w:qFormat w:val="on"/>
    <w:pPr>
      <w:pBdr>
        <w:bottom w:val="single" w:color="4472c4" w:sz="8" w:space="4"/>
      </w:pBdr>
      <w:spacing w:after="300"/>
    </w:pPr>
    <w:rPr>
      <w:color w:val="333f4f"/>
      <w:spacing w:val="5"/>
      <w:sz w:val="52"/>
      <w:szCs w:val="52"/>
    </w:rPr>
  </w:style>
  <w:style w:type="character" w:customStyle="1" w:styleId="НазваниеЗнак">
    <w:name w:val="Название Знак"/>
    <w:basedOn w:val="DefaultParagraphFont"/>
    <w:link w:val="Title"/>
    <w:uiPriority w:val="10"/>
    <w:rPr>
      <w:rFonts w:cs="Times New Roman" w:hint="default"/>
      <w:color w:val="333f4f"/>
      <w:spacing w:val="5"/>
      <w:sz w:val="52"/>
      <w:szCs w:val="52"/>
    </w:rPr>
  </w:style>
  <w:style w:type="paragraph" w:styleId="Subtitle">
    <w:name w:val="Subtitle"/>
    <w:basedOn w:val="Normal"/>
    <w:next w:val="Normal"/>
    <w:link w:val="ПодзаголовокЗнак"/>
    <w:uiPriority w:val="11"/>
    <w:qFormat w:val="on"/>
    <w:rPr>
      <w:i/>
      <w:iCs/>
      <w:color w:val="4472c4"/>
      <w:spacing w:val="15"/>
    </w:rPr>
  </w:style>
  <w:style w:type="character" w:customStyle="1" w:styleId="ПодзаголовокЗнак">
    <w:name w:val="Подзаголовок Знак"/>
    <w:basedOn w:val="DefaultParagraphFont"/>
    <w:link w:val="Subtitle"/>
    <w:uiPriority w:val="11"/>
    <w:rPr>
      <w:rFonts w:cs="Times New Roman" w:hint="default"/>
      <w:i/>
      <w:iCs/>
      <w:color w:val="4472c4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 w:val="on"/>
    <w:rPr>
      <w:rFonts w:hint="default"/>
      <w:i/>
      <w:iCs/>
    </w:rPr>
  </w:style>
  <w:style w:type="character" w:styleId="Strong">
    <w:name w:val="Strong"/>
    <w:basedOn w:val="DefaultParagraphFont"/>
    <w:uiPriority w:val="22"/>
    <w:qFormat w:val="on"/>
    <w:rPr>
      <w:rFonts w:hint="default"/>
      <w:b/>
      <w:bCs/>
    </w:rPr>
  </w:style>
  <w:style w:type="paragraph" w:styleId="Quote">
    <w:name w:val="Quote"/>
    <w:basedOn w:val="Normal"/>
    <w:next w:val="Normal"/>
    <w:link w:val="Цитата2Знак"/>
    <w:uiPriority w:val="29"/>
    <w:qFormat w:val="on"/>
    <w:rPr>
      <w:i/>
      <w:iCs/>
      <w:color w:val="000000"/>
    </w:rPr>
  </w:style>
  <w:style w:type="character" w:customStyle="1" w:styleId="Цитата2Знак">
    <w:name w:val="Цитата 2 Знак"/>
    <w:basedOn w:val="DefaultParagraphFont"/>
    <w:link w:val="Quote"/>
    <w:uiPriority w:val="29"/>
    <w:rPr>
      <w:rFonts w:hint="default"/>
      <w:i/>
      <w:iCs/>
      <w:color w:val="000000"/>
    </w:rPr>
  </w:style>
  <w:style w:type="character" w:customStyle="1" w:styleId="ВыделеннаяцитатаЗнак">
    <w:name w:val="Выделенная цитата Знак"/>
    <w:basedOn w:val="DefaultParagraphFont"/>
    <w:link w:val="IntenseQuote"/>
    <w:uiPriority w:val="30"/>
    <w:rPr>
      <w:rFonts w:hint="default"/>
      <w:b/>
      <w:bCs/>
      <w:i/>
      <w:iCs/>
      <w:color w:val="4472c4"/>
    </w:rPr>
  </w:style>
  <w:style w:type="paragraph" w:customStyle="1" w:styleId="Footnotetext">
    <w:name w:val="Footnote text"/>
    <w:basedOn w:val="Normal"/>
    <w:link w:val="FootnoteTextChar"/>
    <w:uiPriority w:val="99"/>
    <w:semiHidden w:val="on"/>
    <w:unhideWhenUsed w:val="on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rFonts w:hint="default"/>
      <w:sz w:val="20"/>
      <w:szCs w:val="20"/>
    </w:rPr>
  </w:style>
  <w:style w:type="character" w:customStyle="1" w:styleId="Footnotereference">
    <w:name w:val="Footnote reference"/>
    <w:basedOn w:val="DefaultParagraphFont"/>
    <w:uiPriority w:val="99"/>
    <w:semiHidden w:val="on"/>
    <w:unhideWhenUsed w:val="on"/>
    <w:rPr>
      <w:rFonts w:hint="default"/>
      <w:vertAlign w:val="superscript"/>
    </w:rPr>
  </w:style>
  <w:style w:type="paragraph" w:customStyle="1" w:styleId="Endnotetext">
    <w:name w:val="Endnote text"/>
    <w:basedOn w:val="Normal"/>
    <w:link w:val="EndnoteTextChar"/>
    <w:uiPriority w:val="99"/>
    <w:semiHidden w:val="on"/>
    <w:unhideWhenUsed w:val="on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rFonts w:hint="default"/>
      <w:sz w:val="20"/>
      <w:szCs w:val="20"/>
    </w:rPr>
  </w:style>
  <w:style w:type="character" w:customStyle="1" w:styleId="Endnotereference">
    <w:name w:val="Endnote reference"/>
    <w:basedOn w:val="DefaultParagraphFont"/>
    <w:uiPriority w:val="99"/>
    <w:semiHidden w:val="on"/>
    <w:unhideWhenUsed w:val="on"/>
    <w:rPr>
      <w:rFonts w:hint="default"/>
      <w:vertAlign w:val="superscript"/>
    </w:rPr>
  </w:style>
  <w:style w:type="character" w:customStyle="1" w:styleId="ТекстЗнак">
    <w:name w:val="Текст Знак"/>
    <w:basedOn w:val="DefaultParagraphFont"/>
    <w:link w:val="PlainText"/>
    <w:uiPriority w:val="99"/>
    <w:rPr>
      <w:rFonts w:ascii="Courier New" w:cs="Courier New" w:hAnsi="Courier New" w:hint="default"/>
      <w:sz w:val="21"/>
      <w:szCs w:val="21"/>
    </w:rPr>
  </w:style>
  <w:style w:type="paragraph" w:customStyle="1" w:styleId="Header">
    <w:name w:val="Header"/>
    <w:basedOn w:val="Normal"/>
    <w:link w:val="HeaderChar"/>
    <w:uiPriority w:val="99"/>
    <w:unhideWhenUsed w:val="on"/>
  </w:style>
  <w:style w:type="character" w:customStyle="1" w:styleId="HeaderChar">
    <w:name w:val="Header Char"/>
    <w:basedOn w:val="DefaultParagraphFont"/>
    <w:link w:val="Header"/>
    <w:uiPriority w:val="99"/>
    <w:rPr>
      <w:rFonts w:hint="default"/>
    </w:rPr>
  </w:style>
  <w:style w:type="paragraph" w:customStyle="1" w:styleId="Footer">
    <w:name w:val="Footer"/>
    <w:basedOn w:val="Normal"/>
    <w:link w:val="FooterChar"/>
    <w:uiPriority w:val="99"/>
    <w:unhideWhenUsed w:val="on"/>
  </w:style>
  <w:style w:type="character" w:customStyle="1" w:styleId="FooterChar">
    <w:name w:val="Footer Char"/>
    <w:basedOn w:val="DefaultParagraphFont"/>
    <w:link w:val="Footer"/>
    <w:uiPriority w:val="99"/>
    <w:rPr>
      <w:rFonts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openxmlformats.org/officeDocument/2006/relationships/image" Target="media/image2.jpeg"/><Relationship Id="rId21" Type="http://schemas.openxmlformats.org/officeDocument/2006/relationships/image" Target="media/image3.jpeg"/><Relationship Id="rId22" Type="http://schemas.openxmlformats.org/officeDocument/2006/relationships/image" Target="media/image4.jpeg"/><Relationship Id="rId23" Type="http://schemas.openxmlformats.org/officeDocument/2006/relationships/image" Target="media/image5.png"/><Relationship Id="rId24" Type="http://schemas.openxmlformats.org/officeDocument/2006/relationships/image" Target="media/image6.jpeg"/><Relationship Id="rId25" Type="http://schemas.openxmlformats.org/officeDocument/2006/relationships/image" Target="media/image7.jpeg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6" Type="http://schemas.openxmlformats.org/officeDocument/2006/relationships/hyperlink" Target="mailto:ann.popova1995@gmail.com" TargetMode="External"/><Relationship Id="rId7" Type="http://schemas.openxmlformats.org/officeDocument/2006/relationships/hyperlink" Target="http://www.ortodance.ru" TargetMode="External"/><Relationship Id="rId8" Type="http://schemas.openxmlformats.org/officeDocument/2006/relationships/hyperlink" Target="http://www.cheerleading.su" TargetMode="External"/><Relationship Id="rId9" Type="http://schemas.openxmlformats.org/officeDocument/2006/relationships/hyperlink" Target="http://dklenina-kovrov.ru" TargetMode="External"/><Relationship Id="rId10" Type="http://schemas.openxmlformats.org/officeDocument/2006/relationships/hyperlink" Target="https://vk.com/stupeny_kovrov" TargetMode="External"/><Relationship Id="rId11" Type="http://schemas.openxmlformats.org/officeDocument/2006/relationships/hyperlink" Target="http://www.ortodance.ru" TargetMode="External"/><Relationship Id="rId12" Type="http://schemas.openxmlformats.org/officeDocument/2006/relationships/hyperlink" Target="http://www.cheerleading.su" TargetMode="External"/><Relationship Id="rId13" Type="http://schemas.openxmlformats.org/officeDocument/2006/relationships/hyperlink" Target="http://www.russiasport.su" TargetMode="Externa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2521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Крутова</cp:lastModifiedBy>
</cp:coreProperties>
</file>